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3938"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2">
      <w:pPr>
        <w:shd w:fill="ffffff" w:val="clear"/>
        <w:ind w:left="3938"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Утвержден</w:t>
      </w:r>
    </w:p>
    <w:p w:rsidR="00000000" w:rsidDel="00000000" w:rsidP="00000000" w:rsidRDefault="00000000" w:rsidRPr="00000000" w14:paraId="00000003">
      <w:pPr>
        <w:shd w:fill="ffffff" w:val="clear"/>
        <w:ind w:left="3938" w:firstLine="0"/>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shd w:fill="ffffff" w:val="clear"/>
        <w:ind w:left="3938"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решением общего собрания</w:t>
      </w:r>
    </w:p>
    <w:p w:rsidR="00000000" w:rsidDel="00000000" w:rsidP="00000000" w:rsidRDefault="00000000" w:rsidRPr="00000000" w14:paraId="00000005">
      <w:pPr>
        <w:shd w:fill="ffffff" w:val="clear"/>
        <w:ind w:left="3938"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членов СНТ «Победа»</w:t>
      </w:r>
    </w:p>
    <w:p w:rsidR="00000000" w:rsidDel="00000000" w:rsidP="00000000" w:rsidRDefault="00000000" w:rsidRPr="00000000" w14:paraId="00000006">
      <w:pPr>
        <w:shd w:fill="ffffff" w:val="clear"/>
        <w:ind w:left="3938" w:firstLine="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shd w:fill="ffffff" w:val="clear"/>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Протокол № ____ от «____» _________202__ г.</w:t>
      </w:r>
    </w:p>
    <w:p w:rsidR="00000000" w:rsidDel="00000000" w:rsidP="00000000" w:rsidRDefault="00000000" w:rsidRPr="00000000" w14:paraId="00000008">
      <w:pPr>
        <w:shd w:fill="ffffff" w:val="clear"/>
        <w:ind w:left="3938" w:firstLine="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9">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A">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B">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C">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D">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E">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F">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0">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1">
      <w:pPr>
        <w:shd w:fill="ffffff" w:val="clear"/>
        <w:jc w:val="center"/>
        <w:rPr>
          <w:rFonts w:ascii="Times New Roman" w:cs="Times New Roman" w:eastAsia="Times New Roman" w:hAnsi="Times New Roman"/>
          <w:b w:val="1"/>
          <w:color w:val="000000"/>
          <w:sz w:val="44"/>
          <w:szCs w:val="44"/>
        </w:rPr>
      </w:pPr>
      <w:r w:rsidDel="00000000" w:rsidR="00000000" w:rsidRPr="00000000">
        <w:rPr>
          <w:rFonts w:ascii="Times New Roman" w:cs="Times New Roman" w:eastAsia="Times New Roman" w:hAnsi="Times New Roman"/>
          <w:b w:val="1"/>
          <w:color w:val="000000"/>
          <w:sz w:val="44"/>
          <w:szCs w:val="44"/>
          <w:rtl w:val="0"/>
        </w:rPr>
        <w:t xml:space="preserve">УСТАВ</w:t>
      </w:r>
    </w:p>
    <w:p w:rsidR="00000000" w:rsidDel="00000000" w:rsidP="00000000" w:rsidRDefault="00000000" w:rsidRPr="00000000" w14:paraId="00000012">
      <w:pPr>
        <w:shd w:fill="ffffff" w:val="clear"/>
        <w:ind w:left="3938" w:firstLine="0"/>
        <w:jc w:val="both"/>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3">
      <w:pPr>
        <w:shd w:fill="ffffff" w:val="clear"/>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Садоводческого некоммерческого товарищества</w:t>
      </w:r>
    </w:p>
    <w:p w:rsidR="00000000" w:rsidDel="00000000" w:rsidP="00000000" w:rsidRDefault="00000000" w:rsidRPr="00000000" w14:paraId="00000014">
      <w:pPr>
        <w:shd w:fill="ffffff" w:val="clea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6"/>
          <w:szCs w:val="36"/>
          <w:rtl w:val="0"/>
        </w:rPr>
        <w:t xml:space="preserve">«Победа</w:t>
      </w:r>
      <w:r w:rsidDel="00000000" w:rsidR="00000000" w:rsidRPr="00000000">
        <w:rPr>
          <w:rFonts w:ascii="Times New Roman" w:cs="Times New Roman" w:eastAsia="Times New Roman" w:hAnsi="Times New Roman"/>
          <w:b w:val="1"/>
          <w:color w:val="000000"/>
          <w:sz w:val="32"/>
          <w:szCs w:val="32"/>
          <w:rtl w:val="0"/>
        </w:rPr>
        <w:t xml:space="preserve">»</w:t>
      </w:r>
    </w:p>
    <w:p w:rsidR="00000000" w:rsidDel="00000000" w:rsidP="00000000" w:rsidRDefault="00000000" w:rsidRPr="00000000" w14:paraId="00000015">
      <w:pPr>
        <w:shd w:fill="ffffff" w:val="clear"/>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6">
      <w:pPr>
        <w:shd w:fill="ffffff" w:val="clea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(новая редакция)</w:t>
      </w:r>
    </w:p>
    <w:p w:rsidR="00000000" w:rsidDel="00000000" w:rsidP="00000000" w:rsidRDefault="00000000" w:rsidRPr="00000000" w14:paraId="00000017">
      <w:pPr>
        <w:shd w:fill="ffffff" w:val="clear"/>
        <w:jc w:val="both"/>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8">
      <w:pPr>
        <w:shd w:fill="ffffff" w:val="clear"/>
        <w:jc w:val="both"/>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9">
      <w:pPr>
        <w:shd w:fill="ffffff" w:val="clear"/>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A">
      <w:pPr>
        <w:shd w:fill="ffffff" w:val="clear"/>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B">
      <w:pPr>
        <w:shd w:fill="ffffff" w:val="clear"/>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C">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D">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E">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F">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0">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1">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2">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3">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4">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5">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6">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7">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8">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9">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A">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B">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C">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D">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E">
      <w:pPr>
        <w:shd w:fill="ffffff" w:val="clear"/>
        <w:ind w:left="3938" w:firstLine="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F">
      <w:pPr>
        <w:shd w:fill="ffffff" w:val="clea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Московская область, Раменский район, д. Натальино</w:t>
      </w:r>
    </w:p>
    <w:p w:rsidR="00000000" w:rsidDel="00000000" w:rsidP="00000000" w:rsidRDefault="00000000" w:rsidRPr="00000000" w14:paraId="00000030">
      <w:pPr>
        <w:shd w:fill="ffffff" w:val="clea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1">
      <w:pPr>
        <w:shd w:fill="ffffff" w:val="clear"/>
        <w:ind w:left="3402"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2">
      <w:pPr>
        <w:shd w:fill="ffffff" w:val="clear"/>
        <w:ind w:left="3402"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3">
      <w:pPr>
        <w:shd w:fill="ffffff" w:val="clear"/>
        <w:ind w:left="3402"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4">
      <w:pPr>
        <w:shd w:fill="ffffff" w:val="clear"/>
        <w:ind w:left="3402"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5">
      <w:pPr>
        <w:shd w:fill="ffffff" w:val="clear"/>
        <w:ind w:left="3402"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6">
      <w:pPr>
        <w:shd w:fill="ffffff" w:val="clear"/>
        <w:ind w:left="64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 ОБЩИЕ ПОЛОЖЕНИЯ</w:t>
      </w:r>
    </w:p>
    <w:p w:rsidR="00000000" w:rsidDel="00000000" w:rsidP="00000000" w:rsidRDefault="00000000" w:rsidRPr="00000000" w14:paraId="00000037">
      <w:pPr>
        <w:shd w:fill="ffffff" w:val="clear"/>
        <w:ind w:left="644" w:firstLine="0"/>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8">
      <w:pPr>
        <w:widowControl w:val="1"/>
        <w:spacing w:after="238" w:before="28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7"/>
          <w:szCs w:val="27"/>
          <w:rtl w:val="0"/>
        </w:rPr>
        <w:t xml:space="preserve">                           </w:t>
      </w:r>
      <w:r w:rsidDel="00000000" w:rsidR="00000000" w:rsidRPr="00000000">
        <w:rPr>
          <w:rFonts w:ascii="Times" w:cs="Times" w:eastAsia="Times" w:hAnsi="Times"/>
          <w:sz w:val="27"/>
          <w:szCs w:val="27"/>
          <w:rtl w:val="0"/>
        </w:rPr>
        <w:t xml:space="preserve">ОСНОВАНИЕ ПРИНЯТИЯ УСТАВА СНТ </w:t>
      </w:r>
      <w:r w:rsidDel="00000000" w:rsidR="00000000" w:rsidRPr="00000000">
        <w:rPr>
          <w:rFonts w:ascii="Calibri" w:cs="Calibri" w:eastAsia="Calibri" w:hAnsi="Calibri"/>
          <w:sz w:val="27"/>
          <w:szCs w:val="27"/>
          <w:rtl w:val="0"/>
        </w:rPr>
        <w:t xml:space="preserve">«</w:t>
      </w:r>
      <w:r w:rsidDel="00000000" w:rsidR="00000000" w:rsidRPr="00000000">
        <w:rPr>
          <w:rFonts w:ascii="Times" w:cs="Times" w:eastAsia="Times" w:hAnsi="Times"/>
          <w:sz w:val="27"/>
          <w:szCs w:val="27"/>
          <w:rtl w:val="0"/>
        </w:rPr>
        <w:t xml:space="preserve">Победа»</w:t>
      </w:r>
      <w:r w:rsidDel="00000000" w:rsidR="00000000" w:rsidRPr="00000000">
        <w:rPr>
          <w:rtl w:val="0"/>
        </w:rPr>
      </w:r>
    </w:p>
    <w:p w:rsidR="00000000" w:rsidDel="00000000" w:rsidP="00000000" w:rsidRDefault="00000000" w:rsidRPr="00000000" w14:paraId="00000039">
      <w:pPr>
        <w:widowControl w:val="1"/>
        <w:spacing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Устав садоводческого некоммерческого товарищества «Победа» в новой редакции принимается в связи с вступлением в силу Федерального закона   № 217-ФЗ от 29 июля 2017 года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1 января 2019 г.</w:t>
      </w:r>
    </w:p>
    <w:p w:rsidR="00000000" w:rsidDel="00000000" w:rsidP="00000000" w:rsidRDefault="00000000" w:rsidRPr="00000000" w14:paraId="0000003A">
      <w:pPr>
        <w:shd w:fill="ffffff" w:val="clear"/>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2"/>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Товарищество собственников недвижимости «Победа» (далее - Товарищество),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Садоводческое некоммерческое товарищество «Победа» создано в результате изменения правового статуса садоводческого товарищества «Победа» в связи с приведением организационно-правовой формы СНТ «Победа» в соответствии со ст. 53 Федерального закона «О садоводческих, огороднических и дачных объединениях граждан» от 15.04.1998 г. № 66-ФЗ о приведении уставов садоводческих товариществ в соответствие с нормами № 66-ФЗ.</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Товарищество создано на основании постановления Главы администрации Раменского района Московской области № 3203 от 08.12.1995 года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постановка юридического лица на налоговый учет произведена 06.11.1997 году с присвоением  ИНН  5040043218 и КПП 504001001;</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6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- 15.01.2003 года  Товариществу присвоен ОГРН 1035007901554</w:t>
      </w:r>
    </w:p>
    <w:p w:rsidR="00000000" w:rsidDel="00000000" w:rsidP="00000000" w:rsidRDefault="00000000" w:rsidRPr="00000000" w14:paraId="0000004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2"/>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Товарищество осуществляло свою деятельность в соответствии с   Гражданским кодексом Российской Федерации, Федеральным законом от 15 апреля 1998 года № 66-ФЗ «О садоводческих, огороднических и дачных некоммерческих объединениях граждан» в срок до 01.01.2019 года.</w:t>
      </w:r>
    </w:p>
    <w:p w:rsidR="00000000" w:rsidDel="00000000" w:rsidP="00000000" w:rsidRDefault="00000000" w:rsidRPr="00000000" w14:paraId="0000004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62"/>
        </w:tabs>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 и настоящим Уставом, и решениями органов управления Товарищества.</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наименования в связи с приведением в соответствии с нормами действующего законодательства Российской Федерации, не требуют внесения изменений в правоустанавливающие и иные документы, содержащие его прежнее наименование. </w:t>
      </w:r>
    </w:p>
    <w:p w:rsidR="00000000" w:rsidDel="00000000" w:rsidP="00000000" w:rsidRDefault="00000000" w:rsidRPr="00000000" w14:paraId="0000004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435"/>
        </w:tabs>
        <w:spacing w:after="120" w:before="120" w:line="240" w:lineRule="auto"/>
        <w:ind w:left="360" w:right="0" w:hanging="76.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Товарищество создано на неограниченный срок.</w:t>
      </w:r>
    </w:p>
    <w:p w:rsidR="00000000" w:rsidDel="00000000" w:rsidP="00000000" w:rsidRDefault="00000000" w:rsidRPr="00000000" w14:paraId="0000004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Организационно-правовая форма – садоводческое некоммерческое товарищество.</w:t>
      </w:r>
    </w:p>
    <w:p w:rsidR="00000000" w:rsidDel="00000000" w:rsidP="00000000" w:rsidRDefault="00000000" w:rsidRPr="00000000" w14:paraId="0000004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Полное наименование Товарищества на русском языке – садоводческое некоммерческое товарищество «Победа» </w:t>
      </w:r>
    </w:p>
    <w:p w:rsidR="00000000" w:rsidDel="00000000" w:rsidP="00000000" w:rsidRDefault="00000000" w:rsidRPr="00000000" w14:paraId="0000004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Сокращенное наименование Товарищества на русском языке – СНТ «Победа».</w:t>
      </w:r>
    </w:p>
    <w:p w:rsidR="00000000" w:rsidDel="00000000" w:rsidP="00000000" w:rsidRDefault="00000000" w:rsidRPr="00000000" w14:paraId="0000004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highlight w:val="yellow"/>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Место нахождения Товарищества: 142439, Московская область, Раменский район, д. Натальино, территория СНТ «Победа», дом 42 заменить на </w:t>
      </w:r>
      <w:r w:rsidDel="00000000" w:rsidR="00000000" w:rsidRPr="00000000">
        <w:rPr>
          <w:rFonts w:ascii="Times New Roman" w:cs="Times New Roman" w:eastAsia="Times New Roman" w:hAnsi="Times New Roman"/>
          <w:sz w:val="24"/>
          <w:szCs w:val="24"/>
          <w:highlight w:val="yellow"/>
          <w:rtl w:val="0"/>
        </w:rPr>
        <w:t xml:space="preserve">“Местонахождение Товарищества: 142439, Московская область, Раменский район, д. Натальино, территория СНТ «Победа» </w:t>
      </w:r>
      <w:r w:rsidDel="00000000" w:rsidR="00000000" w:rsidRPr="00000000">
        <w:rPr>
          <w:rFonts w:ascii="Times New Roman" w:cs="Times New Roman" w:eastAsia="Times New Roman" w:hAnsi="Times New Roman"/>
          <w:i w:val="0"/>
          <w:smallCaps w:val="0"/>
          <w:strike w:val="0"/>
          <w:color w:val="000000"/>
          <w:sz w:val="24"/>
          <w:szCs w:val="24"/>
          <w:highlight w:val="yellow"/>
          <w:u w:val="none"/>
          <w:vertAlign w:val="baseline"/>
          <w:rtl w:val="0"/>
        </w:rPr>
        <w:t xml:space="preserve">- т.к. в Уставе указывается местонахождение, а не юридический адрес, необходимый для </w:t>
      </w:r>
      <w:r w:rsidDel="00000000" w:rsidR="00000000" w:rsidRPr="00000000">
        <w:rPr>
          <w:rFonts w:ascii="Times New Roman" w:cs="Times New Roman" w:eastAsia="Times New Roman" w:hAnsi="Times New Roman"/>
          <w:color w:val="333333"/>
          <w:highlight w:val="yellow"/>
          <w:rtl w:val="0"/>
        </w:rPr>
        <w:t xml:space="preserve">ЕГРЮЛ. </w:t>
      </w:r>
      <w:r w:rsidDel="00000000" w:rsidR="00000000" w:rsidRPr="00000000">
        <w:rPr>
          <w:rFonts w:ascii="Times New Roman" w:cs="Times New Roman" w:eastAsia="Times New Roman" w:hAnsi="Times New Roman"/>
          <w:color w:val="333333"/>
          <w:sz w:val="24"/>
          <w:szCs w:val="24"/>
          <w:highlight w:val="yellow"/>
          <w:rtl w:val="0"/>
        </w:rPr>
        <w:t xml:space="preserve">В настоящее время юридический адрес нашего СНТ - это фактически участок Фарида и его необходимо поменять (в идеале - присвоив сторожке), куда и будут приходить официальные письма и уведомления, на которые можно оперативно отреагировать.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Территория садоводства СНТ «Победа» определяется в соответствие с границами земельного участка, предоставленного до дня вступления в силу Федерального закона от 15 апреля 1998 года № 66-ФЗ «О садоводческих, огороднических и дачных некоммерческих объединениях граждан», организации, при которой Товарищество было создано для ведения гражданами садоводства, огородничества или дачного хозяйства.</w:t>
      </w:r>
    </w:p>
    <w:p w:rsidR="00000000" w:rsidDel="00000000" w:rsidP="00000000" w:rsidRDefault="00000000" w:rsidRPr="00000000" w14:paraId="0000004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Товариществу на праве собственности принадлежит земельный участок с кадастровым номером 50:23:0000000:127671, категория земель: земли сельскохозяйственного назначения, разрешенное использование: для садоводства, общей площадью 148800 кв.м. под размещение участков, 40600 кв.м. земли общего пользования, адрес местонахождения: Московская область, Раменский район, с/п Никоновское,  д. Натальино, территория СНТ «Победа», дом 42.</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Границы Территории Товарищества подтверждается следующими документами:</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42"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Постановлением от 17.01.2000 года № 38 главы администрации Раменского района Московской области;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42"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Свидетельство о государственной регистрации права выданным Московской областной регистрационной палатой 13.07.2000 года о чем в едином государственном реестре прав на недвижимое имущество и сделок с ним 13.07.2000 года сделана запись АБ № 0915390 на земельный участок  с кадастровым номером 50:23:0000000:127671</w:t>
      </w:r>
    </w:p>
    <w:p w:rsidR="00000000" w:rsidDel="00000000" w:rsidP="00000000" w:rsidRDefault="00000000" w:rsidRPr="00000000" w14:paraId="0000004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Verdana" w:cs="Verdana" w:eastAsia="Verdana" w:hAnsi="Verdana"/>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Земельный участок принадлежит Товариществу на праве собственности, как юридическому лицу.</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Земельные участки, выделенные для коллективного безвозмездного пользования (земли общего пользования) членов СНТ «Победа», равно как и </w:t>
      </w:r>
      <w:r w:rsidDel="00000000" w:rsidR="00000000" w:rsidRPr="00000000">
        <w:rPr>
          <w:rFonts w:ascii="Times New Roman" w:cs="Times New Roman" w:eastAsia="Times New Roman" w:hAnsi="Times New Roman"/>
          <w:sz w:val="24"/>
          <w:szCs w:val="24"/>
          <w:highlight w:val="yellow"/>
          <w:rtl w:val="0"/>
        </w:rPr>
        <w:t xml:space="preserve">правообладателей</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земельных участков в границах территории </w:t>
      </w:r>
      <w:r w:rsidDel="00000000" w:rsidR="00000000" w:rsidRPr="00000000">
        <w:rPr>
          <w:rFonts w:ascii="Times New Roman" w:cs="Times New Roman" w:eastAsia="Times New Roman" w:hAnsi="Times New Roman"/>
          <w:sz w:val="24"/>
          <w:szCs w:val="24"/>
          <w:highlight w:val="yellow"/>
          <w:rtl w:val="0"/>
        </w:rPr>
        <w:t xml:space="preserve">Товарищества</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не подлежат разделу.</w:t>
      </w:r>
    </w:p>
    <w:p w:rsidR="00000000" w:rsidDel="00000000" w:rsidP="00000000" w:rsidRDefault="00000000" w:rsidRPr="00000000" w14:paraId="0000005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sz w:val="24"/>
          <w:szCs w:val="24"/>
          <w:highlight w:val="yellow"/>
          <w:rtl w:val="0"/>
        </w:rPr>
        <w:t xml:space="preserve">- Члены СНТ «Победа», а также правообладатели земельных участков, расположенных в границах территории Товарищества, вправе использовать земельные участки общего пользования для прохода и проезда к своим земельным участкам свободно и без взимания платы. Никто не вправе ограничивать доступ к таким земельным участкам. (ст. 24 ФЗ 217)</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Земельный налог на земли общего пользования оплачивается непосредственно Товариществом, указанная статья расходов включается в смету, утверждаемую общим собранием Товарищества, и входит в состав членского взноса в соответствии с п.9 ч. 5 ст. 14 Федерального закона от 29.07.2017 № 217-ФЗ.</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1.14. Земельный налог на индивидуальные (личные) земельные участки оплачиваются непосредственно собственником такого земельного участка в соответствии с налоговым законодательством Российской Федерации. Суммы на уплату земельного налога на индивидуальные (личные) земельные участки не включаются в смету Товарищества. Льготы определяются законодательством Российской Федерации для каждого гражданина индивидуально и не относиться к компетенции общего собрания Товарищества.</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Требования настоящего Устава обязательны для исполнения всеми членами Товарищества и Товариществом как юридическим лицом. Правомочия Товарищества как юридического лица реализуются его органами управления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На Товарищество распространяются действия всех документов (актов), выпущенных ранее в отношении СНТ «Победа». Члены СНТ «Победа» являются членами СНТ «Победа», подача  заявлений о вступлении требуется, если таковые не были поданы.</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shd w:fill="ffffff" w:val="clear"/>
        <w:tabs>
          <w:tab w:val="left" w:pos="1012"/>
        </w:tabs>
        <w:spacing w:line="238" w:lineRule="auto"/>
        <w:ind w:left="22" w:firstLine="544"/>
        <w:jc w:val="center"/>
        <w:rPr>
          <w:sz w:val="24"/>
          <w:szCs w:val="24"/>
        </w:rPr>
      </w:pPr>
      <w:r w:rsidDel="00000000" w:rsidR="00000000" w:rsidRPr="00000000">
        <w:rPr>
          <w:rFonts w:ascii="Times New Roman" w:cs="Times New Roman" w:eastAsia="Times New Roman" w:hAnsi="Times New Roman"/>
          <w:b w:val="1"/>
          <w:color w:val="000000"/>
          <w:sz w:val="24"/>
          <w:szCs w:val="24"/>
          <w:rtl w:val="0"/>
        </w:rPr>
        <w:t xml:space="preserve">2. ПРАВОВОЙ СТАТУС ТОВАРИЩЕСТВА</w:t>
      </w:r>
      <w:r w:rsidDel="00000000" w:rsidR="00000000" w:rsidRPr="00000000">
        <w:rPr>
          <w:rtl w:val="0"/>
        </w:rPr>
      </w:r>
    </w:p>
    <w:p w:rsidR="00000000" w:rsidDel="00000000" w:rsidP="00000000" w:rsidRDefault="00000000" w:rsidRPr="00000000" w14:paraId="00000057">
      <w:pPr>
        <w:shd w:fill="ffffff" w:val="clear"/>
        <w:ind w:left="36" w:firstLine="5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Товарищество является   юридическим   лицом, права   которого   оно   приобретает   с момента внесения записи о его создании в Единый государственный реестр юридических лиц.</w:t>
      </w:r>
    </w:p>
    <w:p w:rsidR="00000000" w:rsidDel="00000000" w:rsidP="00000000" w:rsidRDefault="00000000" w:rsidRPr="00000000" w14:paraId="00000058">
      <w:pPr>
        <w:shd w:fill="ffffff" w:val="clear"/>
        <w:tabs>
          <w:tab w:val="left" w:pos="958"/>
        </w:tabs>
        <w:ind w:left="40" w:firstLine="52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tab/>
        <w:t xml:space="preserve">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судах, в том числе арбитражном и постоянно действующем арбитражном учреждении при Общероссийской общественной организации «Союз садоводов России». Товарищество имеет самостоятельный баланс, расчетный и другие счета в банках и других кредитных учреждениях, как в российских рублях, так и в иностранной валюте.</w:t>
      </w:r>
    </w:p>
    <w:p w:rsidR="00000000" w:rsidDel="00000000" w:rsidP="00000000" w:rsidRDefault="00000000" w:rsidRPr="00000000" w14:paraId="00000059">
      <w:pPr>
        <w:shd w:fill="ffffff" w:val="clear"/>
        <w:tabs>
          <w:tab w:val="left" w:pos="1076"/>
        </w:tabs>
        <w:ind w:left="47" w:firstLine="5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tab/>
        <w:t xml:space="preserve">Товарищество имеет печать, штампы, бланки и другие средства визуальной</w:t>
        <w:br w:type="textWrapping"/>
        <w:t xml:space="preserve">идентификации со своим наименованием на русском языке. </w:t>
      </w:r>
    </w:p>
    <w:p w:rsidR="00000000" w:rsidDel="00000000" w:rsidP="00000000" w:rsidRDefault="00000000" w:rsidRPr="00000000" w14:paraId="0000005A">
      <w:pPr>
        <w:shd w:fill="ffffff" w:val="clear"/>
        <w:tabs>
          <w:tab w:val="left" w:pos="986"/>
        </w:tabs>
        <w:ind w:left="5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tab/>
        <w:t xml:space="preserve">Товарищество действует на основе следующих принципов:</w:t>
      </w:r>
    </w:p>
    <w:p w:rsidR="00000000" w:rsidDel="00000000" w:rsidP="00000000" w:rsidRDefault="00000000" w:rsidRPr="00000000" w14:paraId="0000005B">
      <w:pPr>
        <w:shd w:fill="ffffff" w:val="clear"/>
        <w:tabs>
          <w:tab w:val="left" w:pos="1624"/>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 равноправие всех членов Товарищества;</w:t>
      </w:r>
    </w:p>
    <w:p w:rsidR="00000000" w:rsidDel="00000000" w:rsidP="00000000" w:rsidRDefault="00000000" w:rsidRPr="00000000" w14:paraId="0000005C">
      <w:pPr>
        <w:shd w:fill="ffffff" w:val="clear"/>
        <w:tabs>
          <w:tab w:val="left" w:pos="1624"/>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2.4.2. принятие решений с максимальным учетом интересов всех членов Товарищества на основе доверительного отношения между ними;</w:t>
      </w:r>
    </w:p>
    <w:p w:rsidR="00000000" w:rsidDel="00000000" w:rsidP="00000000" w:rsidRDefault="00000000" w:rsidRPr="00000000" w14:paraId="0000005D">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2.4.3.обязательный характер решений, принимаемых руководящими органами Товарищества в отношении его членов;</w:t>
      </w:r>
    </w:p>
    <w:p w:rsidR="00000000" w:rsidDel="00000000" w:rsidP="00000000" w:rsidRDefault="00000000" w:rsidRPr="00000000" w14:paraId="0000005E">
      <w:pPr>
        <w:shd w:fill="ffffff" w:val="clea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2.4.4.добросовестное исполнение обязательств, принятых на себя членами Товарищества в отношении Товарищества.</w:t>
      </w:r>
    </w:p>
    <w:p w:rsidR="00000000" w:rsidDel="00000000" w:rsidP="00000000" w:rsidRDefault="00000000" w:rsidRPr="00000000" w14:paraId="0000005F">
      <w:pPr>
        <w:shd w:fill="ffffff" w:val="clear"/>
        <w:ind w:left="72" w:firstLine="5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Товарищество   не   несет   ответственности   по   обязательствам   членов   Товарищества, а члены Товарищества не несут ответственность по обязательствам Товарищества.</w:t>
      </w:r>
    </w:p>
    <w:p w:rsidR="00000000" w:rsidDel="00000000" w:rsidP="00000000" w:rsidRDefault="00000000" w:rsidRPr="00000000" w14:paraId="00000060">
      <w:pPr>
        <w:shd w:fill="ffffff" w:val="clear"/>
        <w:ind w:left="72" w:firstLine="5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spacing w:after="120" w:before="12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ПРЕДМЕТ И ЦЕЛИ ДЕЯТЕЛЬНОСТИ ТОВАРИЩЕСТВА</w:t>
      </w:r>
    </w:p>
    <w:p w:rsidR="00000000" w:rsidDel="00000000" w:rsidP="00000000" w:rsidRDefault="00000000" w:rsidRPr="00000000" w14:paraId="00000062">
      <w:pPr>
        <w:spacing w:after="120"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3.1.</w:t>
        <w:tab/>
        <w:t xml:space="preserve">Предметом деятельности Товарищества, как основанной на членстве некоммерческой организацией,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пределах имуществом общего пользования находящимся в их общем пользовании, является осуществление деятельности по созданию (приобретению), содержанию, сохранению такого имущества и удовлетворение материальных и иных потребностей ее членов, связанных с ведением ими садоводства. </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3.2.  Целью Товарищества является:</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создание благоприятных условий для ведения гражданами садоводства (в т.ч., обеспечение: обращением с твердыми коммунальными отходами, благоустройством и охраной территории садоводства или огородничества, обеспечением пожарной безопасности территории садоводства или огородничества и иными условиями);</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содействие членам Товарищества в решении общих социально-хозяйственных задач ведения садоводства для собственных нужд и осуществления иной, не запрещенной законом, деятельности, направленной на достижение целей, предусмотренных настоящим Уставом.</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удовлетворение (обеспечение) в границах земельных участков членов Товарищества и граждан, ведущих садоводство в индивидуальном порядке на территории Товарищества в электроснабжении самостоятельно путем заключения всеми членами Товарищества и гражданами, ведущими садоводство в индивидуальном порядке на территории Товарищества договоров энергоснабжения непосредственно с гарантирующим поставщиком.</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Товарищество является некоммерческой корпоративной организацией, которая не преследует извлечение прибыли в качестве основной цели своей деятельности и не распределяет полученную прибыль между членами Товарищества.</w:t>
      </w:r>
    </w:p>
    <w:p w:rsidR="00000000" w:rsidDel="00000000" w:rsidP="00000000" w:rsidRDefault="00000000" w:rsidRPr="00000000" w14:paraId="00000069">
      <w:pPr>
        <w:shd w:fill="ffffff" w:val="clear"/>
        <w:jc w:val="both"/>
        <w:rPr>
          <w:color w:val="000000"/>
          <w:highlight w:val="white"/>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jc w:val="center"/>
        <w:rPr>
          <w:color w:val="000000"/>
          <w:sz w:val="24"/>
          <w:szCs w:val="24"/>
        </w:rPr>
      </w:pPr>
      <w:r w:rsidDel="00000000" w:rsidR="00000000" w:rsidRPr="00000000">
        <w:rPr>
          <w:rFonts w:ascii="Times New Roman" w:cs="Times New Roman" w:eastAsia="Times New Roman" w:hAnsi="Times New Roman"/>
          <w:b w:val="1"/>
          <w:sz w:val="24"/>
          <w:szCs w:val="24"/>
          <w:rtl w:val="0"/>
        </w:rPr>
        <w:t xml:space="preserve">4. ПОРЯДОК УПРАВЛЕНИЯ ДЕЯТЕЛЬНОСТЬЮ ТОВАРИЩЕСТВА, ПОЛНОМОЧИЯ ОРГАНОВ ТОВАРИЩЕСТВА, ПОРЯДОК ПРИНЯТИЯ РЕШЕНИЙ</w:t>
      </w:r>
      <w:r w:rsidDel="00000000" w:rsidR="00000000" w:rsidRPr="00000000">
        <w:rPr>
          <w:rtl w:val="0"/>
        </w:rPr>
      </w:r>
    </w:p>
    <w:p w:rsidR="00000000" w:rsidDel="00000000" w:rsidP="00000000" w:rsidRDefault="00000000" w:rsidRPr="00000000" w14:paraId="0000006D">
      <w:pPr>
        <w:shd w:fill="ffffff" w:val="clear"/>
        <w:tabs>
          <w:tab w:val="left" w:pos="1012"/>
        </w:tabs>
        <w:spacing w:before="120" w:lineRule="auto"/>
        <w:ind w:left="5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Органами управления Товарищества являются:</w:t>
      </w:r>
    </w:p>
    <w:p w:rsidR="00000000" w:rsidDel="00000000" w:rsidP="00000000" w:rsidRDefault="00000000" w:rsidRPr="00000000" w14:paraId="0000006E">
      <w:pPr>
        <w:shd w:fill="ffffff" w:val="clea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4.1.1.Высший орган управления Товарищества - Общее собрание членов                  Товарищества;</w:t>
      </w:r>
    </w:p>
    <w:p w:rsidR="00000000" w:rsidDel="00000000" w:rsidP="00000000" w:rsidRDefault="00000000" w:rsidRPr="00000000" w14:paraId="0000006F">
      <w:pPr>
        <w:shd w:fill="ffffff" w:val="clear"/>
        <w:tabs>
          <w:tab w:val="left" w:pos="1012"/>
        </w:tabs>
        <w:spacing w:before="120" w:lineRule="auto"/>
        <w:ind w:left="5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4.1.2.Коллегиальный исполнительный орган - Правление  Товарищества;</w:t>
        <w:br w:type="textWrapping"/>
        <w:t xml:space="preserve"> 4.1.3.  Исполнительный орган - Председатель Товарищества.</w:t>
      </w:r>
    </w:p>
    <w:p w:rsidR="00000000" w:rsidDel="00000000" w:rsidP="00000000" w:rsidRDefault="00000000" w:rsidRPr="00000000" w14:paraId="00000070">
      <w:pPr>
        <w:shd w:fill="ffffff" w:val="clear"/>
        <w:tabs>
          <w:tab w:val="left" w:pos="1012"/>
        </w:tabs>
        <w:spacing w:before="120" w:lineRule="auto"/>
        <w:ind w:left="5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4.1.4. Наряду с исполнительными органами образуется Ревизионная комиссия.</w:t>
      </w:r>
    </w:p>
    <w:p w:rsidR="00000000" w:rsidDel="00000000" w:rsidP="00000000" w:rsidRDefault="00000000" w:rsidRPr="00000000" w14:paraId="00000071">
      <w:pPr>
        <w:shd w:fill="ffffff" w:val="clear"/>
        <w:spacing w:before="280" w:lineRule="auto"/>
        <w:jc w:val="both"/>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24"/>
          <w:szCs w:val="24"/>
          <w:rtl w:val="0"/>
        </w:rPr>
        <w:t xml:space="preserve">           4.1.5. </w:t>
      </w:r>
      <w:r w:rsidDel="00000000" w:rsidR="00000000" w:rsidRPr="00000000">
        <w:rPr>
          <w:rFonts w:ascii="Times New Roman" w:cs="Times New Roman" w:eastAsia="Times New Roman" w:hAnsi="Times New Roman"/>
          <w:sz w:val="24"/>
          <w:szCs w:val="24"/>
          <w:highlight w:val="yellow"/>
          <w:rtl w:val="0"/>
        </w:rPr>
        <w:t xml:space="preserve">Председатель товарищества, члены правления, ревизионная комиссия избираются на общем собрании членов товарищества сроком на один год открытым голосованием; при этом одно и то же лицо может переизбираться неограниченное количество раз на должности в органах товарищества.</w:t>
      </w:r>
      <w:r w:rsidDel="00000000" w:rsidR="00000000" w:rsidRPr="00000000">
        <w:rPr>
          <w:rFonts w:ascii="Times New Roman" w:cs="Times New Roman" w:eastAsia="Times New Roman" w:hAnsi="Times New Roman"/>
          <w:sz w:val="18"/>
          <w:szCs w:val="18"/>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(ст. 16 п. 5 ФЗ 217) Решение принимается простым большинством голосов от общего числа присутствующих на таком собрании членов товарищества.</w:t>
      </w:r>
      <w:r w:rsidDel="00000000" w:rsidR="00000000" w:rsidRPr="00000000">
        <w:rPr>
          <w:rtl w:val="0"/>
        </w:rPr>
      </w:r>
    </w:p>
    <w:p w:rsidR="00000000" w:rsidDel="00000000" w:rsidP="00000000" w:rsidRDefault="00000000" w:rsidRPr="00000000" w14:paraId="00000072">
      <w:pPr>
        <w:shd w:fill="ffffff" w:val="clear"/>
        <w:tabs>
          <w:tab w:val="left" w:pos="1012"/>
        </w:tabs>
        <w:spacing w:before="120" w:lineRule="auto"/>
        <w:ind w:firstLine="5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000000" w:rsidDel="00000000" w:rsidP="00000000" w:rsidRDefault="00000000" w:rsidRPr="00000000" w14:paraId="00000073">
      <w:pPr>
        <w:shd w:fill="ffffff" w:val="clear"/>
        <w:tabs>
          <w:tab w:val="left" w:pos="1012"/>
        </w:tabs>
        <w:spacing w:before="120" w:lineRule="auto"/>
        <w:ind w:firstLine="5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hd w:fill="ffffff" w:val="clear"/>
        <w:tabs>
          <w:tab w:val="left" w:pos="1012"/>
        </w:tabs>
        <w:ind w:left="56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w:t>
      </w:r>
      <w:r w:rsidDel="00000000" w:rsidR="00000000" w:rsidRPr="00000000">
        <w:rPr>
          <w:rFonts w:ascii="Times New Roman" w:cs="Times New Roman" w:eastAsia="Times New Roman" w:hAnsi="Times New Roman"/>
          <w:b w:val="1"/>
          <w:sz w:val="24"/>
          <w:szCs w:val="24"/>
          <w:rtl w:val="0"/>
        </w:rPr>
        <w:t xml:space="preserve">Общее собрание членов Товарищества</w:t>
      </w:r>
    </w:p>
    <w:p w:rsidR="00000000" w:rsidDel="00000000" w:rsidP="00000000" w:rsidRDefault="00000000" w:rsidRPr="00000000" w14:paraId="00000075">
      <w:pPr>
        <w:shd w:fill="ffffff" w:val="clear"/>
        <w:tabs>
          <w:tab w:val="left" w:pos="1012"/>
        </w:tabs>
        <w:ind w:left="56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hd w:fill="ffffff" w:val="clear"/>
        <w:ind w:firstLine="5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4.2.1. К исключительной компетенции общего собрания членов товарищества относятся:</w:t>
      </w:r>
    </w:p>
    <w:p w:rsidR="00000000" w:rsidDel="00000000" w:rsidP="00000000" w:rsidRDefault="00000000" w:rsidRPr="00000000" w14:paraId="00000077">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устава Товарищества;</w:t>
      </w:r>
    </w:p>
    <w:p w:rsidR="00000000" w:rsidDel="00000000" w:rsidP="00000000" w:rsidRDefault="00000000" w:rsidRPr="00000000" w14:paraId="00000078">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избрание органов Товарищества (председателя Товарищества, членов правления Товарищества, председательствующего членов общего собрания), ревизионной комиссии, досрочное прекращение их полномочий;</w:t>
      </w:r>
    </w:p>
    <w:p w:rsidR="00000000" w:rsidDel="00000000" w:rsidP="00000000" w:rsidRDefault="00000000" w:rsidRPr="00000000" w14:paraId="00000079">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000000" w:rsidDel="00000000" w:rsidP="00000000" w:rsidRDefault="00000000" w:rsidRPr="00000000" w14:paraId="0000007A">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000000" w:rsidDel="00000000" w:rsidP="00000000" w:rsidRDefault="00000000" w:rsidRPr="00000000" w14:paraId="0000007B">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00000" w:rsidDel="00000000" w:rsidP="00000000" w:rsidRDefault="00000000" w:rsidRPr="00000000" w14:paraId="0000007C">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10" w:line="240" w:lineRule="auto"/>
        <w:ind w:left="0" w:right="0" w:firstLine="54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6.1</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(согласно ФЗ 162);</w:t>
      </w:r>
    </w:p>
    <w:p w:rsidR="00000000" w:rsidDel="00000000" w:rsidP="00000000" w:rsidRDefault="00000000" w:rsidRPr="00000000" w14:paraId="0000007E">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прием граждан в члены Товарищества, исключение граждан из числа членов Товарищества;</w:t>
      </w:r>
    </w:p>
    <w:p w:rsidR="00000000" w:rsidDel="00000000" w:rsidP="00000000" w:rsidRDefault="00000000" w:rsidRPr="00000000" w14:paraId="0000007F">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принятие решения об открытии или о закрытии банковских счетов Товарищества (а именно выбор кредитной организации);</w:t>
      </w:r>
    </w:p>
    <w:p w:rsidR="00000000" w:rsidDel="00000000" w:rsidP="00000000" w:rsidRDefault="00000000" w:rsidRPr="00000000" w14:paraId="00000080">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000000" w:rsidDel="00000000" w:rsidP="00000000" w:rsidRDefault="00000000" w:rsidRPr="00000000" w14:paraId="00000081">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000000" w:rsidDel="00000000" w:rsidP="00000000" w:rsidRDefault="00000000" w:rsidRPr="00000000" w14:paraId="00000082">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утверждение отчетов ревизионной комиссии;</w:t>
      </w:r>
    </w:p>
    <w:p w:rsidR="00000000" w:rsidDel="00000000" w:rsidP="00000000" w:rsidRDefault="00000000" w:rsidRPr="00000000" w14:paraId="00000083">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p>
    <w:p w:rsidR="00000000" w:rsidDel="00000000" w:rsidP="00000000" w:rsidRDefault="00000000" w:rsidRPr="00000000" w14:paraId="00000084">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принятие решений о создании ассоциаций (союзов) товариществ, вступлении в них или выходе из них;</w:t>
      </w:r>
    </w:p>
    <w:p w:rsidR="00000000" w:rsidDel="00000000" w:rsidP="00000000" w:rsidRDefault="00000000" w:rsidRPr="00000000" w14:paraId="00000085">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заключение договора с аудиторской организацией или индивидуальным аудитором Товарищества;</w:t>
      </w:r>
    </w:p>
    <w:p w:rsidR="00000000" w:rsidDel="00000000" w:rsidP="00000000" w:rsidRDefault="00000000" w:rsidRPr="00000000" w14:paraId="00000086">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rsidR="00000000" w:rsidDel="00000000" w:rsidP="00000000" w:rsidRDefault="00000000" w:rsidRPr="00000000" w14:paraId="00000087">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рассмотрение жалоб членов Товарищества на решения и действия (бездействие) членов правления, председателя, членов ревизионной комиссии  товарищества;</w:t>
      </w:r>
    </w:p>
    <w:p w:rsidR="00000000" w:rsidDel="00000000" w:rsidP="00000000" w:rsidRDefault="00000000" w:rsidRPr="00000000" w14:paraId="00000088">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утверждение приходно-расходной сметы Товарищества и принятие решения о ее исполнении;</w:t>
      </w:r>
    </w:p>
    <w:p w:rsidR="00000000" w:rsidDel="00000000" w:rsidP="00000000" w:rsidRDefault="00000000" w:rsidRPr="00000000" w14:paraId="00000089">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утверждение отчетов правления Товарищества, отчетов председателя товарищества;</w:t>
      </w:r>
    </w:p>
    <w:p w:rsidR="00000000" w:rsidDel="00000000" w:rsidP="00000000" w:rsidRDefault="00000000" w:rsidRPr="00000000" w14:paraId="0000008A">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определение порядка рассмотрения органами Товарищества заявлений (обращений, жалоб) членов Товарищества;</w:t>
      </w:r>
    </w:p>
    <w:p w:rsidR="00000000" w:rsidDel="00000000" w:rsidP="00000000" w:rsidRDefault="00000000" w:rsidRPr="00000000" w14:paraId="0000008B">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принятие решения об избрании председательствующего на общем собрании членов Товарищества;</w:t>
      </w:r>
    </w:p>
    <w:p w:rsidR="00000000" w:rsidDel="00000000" w:rsidP="00000000" w:rsidRDefault="00000000" w:rsidRPr="00000000" w14:paraId="0000008C">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определение размера и срока внесения взносов, порядка расходования целевых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000000" w:rsidDel="00000000" w:rsidP="00000000" w:rsidRDefault="00000000" w:rsidRPr="00000000" w14:paraId="0000008D">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000000" w:rsidDel="00000000" w:rsidP="00000000" w:rsidRDefault="00000000" w:rsidRPr="00000000" w14:paraId="0000008E">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10" w:line="240" w:lineRule="auto"/>
        <w:ind w:left="0" w:right="0" w:firstLine="540"/>
        <w:jc w:val="both"/>
        <w:rPr>
          <w:rFonts w:ascii="Times New Roman" w:cs="Times New Roman" w:eastAsia="Times New Roman" w:hAnsi="Times New Roman"/>
          <w:sz w:val="26"/>
          <w:szCs w:val="26"/>
          <w:highlight w:val="yellow"/>
        </w:rPr>
      </w:pPr>
      <w:r w:rsidDel="00000000" w:rsidR="00000000" w:rsidRPr="00000000">
        <w:rPr>
          <w:rFonts w:ascii="Times New Roman" w:cs="Times New Roman" w:eastAsia="Times New Roman" w:hAnsi="Times New Roman"/>
          <w:b w:val="0"/>
          <w:i w:val="0"/>
          <w:smallCaps w:val="0"/>
          <w:strike w:val="0"/>
          <w:color w:val="000000"/>
          <w:sz w:val="26"/>
          <w:szCs w:val="26"/>
          <w:highlight w:val="yellow"/>
          <w:u w:val="none"/>
          <w:vertAlign w:val="baseline"/>
          <w:rtl w:val="0"/>
        </w:rPr>
        <w:t xml:space="preserve">24) принятие решения о выполнении в границах территории Товарищества комплексных кадастровых работ, финансируемых за счет внебюджетных средств, а также о лице, уполномоченном без доверенности действовать от имени членов товарищества</w:t>
      </w:r>
      <w:r w:rsidDel="00000000" w:rsidR="00000000" w:rsidRPr="00000000">
        <w:rPr>
          <w:rFonts w:ascii="Times New Roman" w:cs="Times New Roman" w:eastAsia="Times New Roman" w:hAnsi="Times New Roman"/>
          <w:sz w:val="26"/>
          <w:szCs w:val="26"/>
          <w:highlight w:val="yellow"/>
          <w:rtl w:val="0"/>
        </w:rPr>
        <w:t xml:space="preserve"> (согласно ФЗ 445)</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10" w:line="240" w:lineRule="auto"/>
        <w:ind w:left="0" w:right="0" w:firstLine="540"/>
        <w:jc w:val="both"/>
        <w:rPr>
          <w:rFonts w:ascii="Times New Roman" w:cs="Times New Roman" w:eastAsia="Times New Roman" w:hAnsi="Times New Roman"/>
          <w:sz w:val="26"/>
          <w:szCs w:val="26"/>
          <w:highlight w:val="yellow"/>
        </w:rPr>
      </w:pPr>
      <w:r w:rsidDel="00000000" w:rsidR="00000000" w:rsidRPr="00000000">
        <w:rPr>
          <w:rtl w:val="0"/>
        </w:rPr>
      </w:r>
    </w:p>
    <w:p w:rsidR="00000000" w:rsidDel="00000000" w:rsidP="00000000" w:rsidRDefault="00000000" w:rsidRPr="00000000" w14:paraId="00000091">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Утверждение положения об электроснабжении Товарищества. Электроснабжение и учет электрической энергии, распределение мощности между членами Товарищества, гражданами (правообладателями, собственниками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и объектами имущества общего пользования, определение порядка оплаты технологических потерь электроэнергии, возникающих в объектах электросетевого хозяйства Товарищества, осуществляются согласно этому положению.</w:t>
      </w:r>
    </w:p>
    <w:p w:rsidR="00000000" w:rsidDel="00000000" w:rsidP="00000000" w:rsidRDefault="00000000" w:rsidRPr="00000000" w14:paraId="00000092">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4.2.2. </w:t>
      </w:r>
      <w:r w:rsidDel="00000000" w:rsidR="00000000" w:rsidRPr="00000000">
        <w:rPr>
          <w:rFonts w:ascii="Times New Roman" w:cs="Times New Roman" w:eastAsia="Times New Roman" w:hAnsi="Times New Roman"/>
          <w:b w:val="1"/>
          <w:sz w:val="24"/>
          <w:szCs w:val="24"/>
          <w:rtl w:val="0"/>
        </w:rPr>
        <w:t xml:space="preserve">По вопросам, указанным в статье 4.2.1 настоящего Устава, решения общего собрания членов Товарищества принимаются квалифицированным большинством голосов не менее двух третей от общего числа присутствующих на общем собрании членов товарищества.</w:t>
      </w:r>
    </w:p>
    <w:p w:rsidR="00000000" w:rsidDel="00000000" w:rsidP="00000000" w:rsidRDefault="00000000" w:rsidRPr="00000000" w14:paraId="0000009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4.2.3. Общее собрание членов Товарищества может быть очередным или внеочередным.</w:t>
      </w:r>
    </w:p>
    <w:p w:rsidR="00000000" w:rsidDel="00000000" w:rsidP="00000000" w:rsidRDefault="00000000" w:rsidRPr="00000000" w14:paraId="0000009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 Очередное общее собрание членов Товарищества созывается правлением Товарищества по мере необходимости, но не реже чем один раз в год.</w:t>
      </w:r>
    </w:p>
    <w:p w:rsidR="00000000" w:rsidDel="00000000" w:rsidP="00000000" w:rsidRDefault="00000000" w:rsidRPr="00000000" w14:paraId="0000009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4.2.5. Внеочередное общее собрание членов Товарищества должно проводиться по требованию:</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правления Товарищества;</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ревизионной комиссии (ревизора);</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членов Товарищества в количестве более чем одна пятая членов Товарищества.</w:t>
      </w:r>
    </w:p>
    <w:p w:rsidR="00000000" w:rsidDel="00000000" w:rsidP="00000000" w:rsidRDefault="00000000" w:rsidRPr="00000000" w14:paraId="0000009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4.2.6.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000000" w:rsidDel="00000000" w:rsidP="00000000" w:rsidRDefault="00000000" w:rsidRPr="00000000" w14:paraId="0000009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4.2.7. В случаях, предусмотренных пунктами 2, 3 статьи 4.2.7 настоящего Устава,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00000" w:rsidDel="00000000" w:rsidP="00000000" w:rsidRDefault="00000000" w:rsidRPr="00000000" w14:paraId="0000009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4.2.8.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000000" w:rsidDel="00000000" w:rsidP="00000000" w:rsidRDefault="00000000" w:rsidRPr="00000000" w14:paraId="0000009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4.2.9. Правление Товарищества не позднее тридцати дней со дня получения требования, указанного в статье 4.2.9. настоящего Устава, обязано обеспечить проведение внеочередного общего собрания членов Товарищества. В случае нарушения правлением Товарищества срока и порядка проведения внеочередного общего собрания членов Товарищества, установленного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в порядке установленным Федеральным законом от 29.07.2017 № 217 «О ведении гражданами садоводства и огородничества для собственных нужд».</w:t>
      </w:r>
    </w:p>
    <w:p w:rsidR="00000000" w:rsidDel="00000000" w:rsidP="00000000" w:rsidRDefault="00000000" w:rsidRPr="00000000" w14:paraId="0000009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4.2.10. Уведомление о проведении общего собрания членов Товарищества не менее чем за две недели до дня его проведения:</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00000" w:rsidDel="00000000" w:rsidP="00000000" w:rsidRDefault="00000000" w:rsidRPr="00000000" w14:paraId="000000A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размещается на </w:t>
      </w:r>
      <w:r w:rsidDel="00000000" w:rsidR="00000000" w:rsidRPr="00000000">
        <w:rPr>
          <w:rFonts w:ascii="Times New Roman" w:cs="Times New Roman" w:eastAsia="Times New Roman" w:hAnsi="Times New Roman"/>
          <w:sz w:val="24"/>
          <w:szCs w:val="24"/>
          <w:rtl w:val="0"/>
        </w:rPr>
        <w:t xml:space="preserve">сайте Т</w:t>
      </w:r>
      <w:r w:rsidDel="00000000" w:rsidR="00000000" w:rsidRPr="00000000">
        <w:rPr>
          <w:rFonts w:ascii="Times New Roman" w:cs="Times New Roman" w:eastAsia="Times New Roman" w:hAnsi="Times New Roman"/>
          <w:color w:val="000000"/>
          <w:sz w:val="24"/>
          <w:szCs w:val="24"/>
          <w:rtl w:val="0"/>
        </w:rPr>
        <w:t xml:space="preserve">оварищества www.pobeda-snt.ru</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размещается на информационном щите, расположенном в границах территории </w:t>
      </w:r>
      <w:r w:rsidDel="00000000" w:rsidR="00000000" w:rsidRPr="00000000">
        <w:rPr>
          <w:rFonts w:ascii="Times New Roman" w:cs="Times New Roman" w:eastAsia="Times New Roman" w:hAnsi="Times New Roman"/>
          <w:sz w:val="24"/>
          <w:szCs w:val="24"/>
          <w:rtl w:val="0"/>
        </w:rPr>
        <w:t xml:space="preserve">Товарищества.</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00000" w:rsidDel="00000000" w:rsidP="00000000" w:rsidRDefault="00000000" w:rsidRPr="00000000" w14:paraId="000000A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4.2.11.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w:t>
      </w:r>
      <w:r w:rsidDel="00000000" w:rsidR="00000000" w:rsidRPr="00000000">
        <w:rPr>
          <w:rFonts w:ascii="Times New Roman" w:cs="Times New Roman" w:eastAsia="Times New Roman" w:hAnsi="Times New Roman"/>
          <w:color w:val="000000"/>
          <w:sz w:val="24"/>
          <w:szCs w:val="24"/>
          <w:rtl w:val="0"/>
        </w:rPr>
        <w:t xml:space="preserve">случае, если повестка общего собрания </w:t>
      </w:r>
      <w:r w:rsidDel="00000000" w:rsidR="00000000" w:rsidRPr="00000000">
        <w:rPr>
          <w:rFonts w:ascii="Times New Roman" w:cs="Times New Roman" w:eastAsia="Times New Roman" w:hAnsi="Times New Roman"/>
          <w:sz w:val="24"/>
          <w:szCs w:val="24"/>
          <w:rtl w:val="0"/>
        </w:rPr>
        <w:t xml:space="preserve">членов Товарищес</w:t>
      </w:r>
      <w:r w:rsidDel="00000000" w:rsidR="00000000" w:rsidRPr="00000000">
        <w:rPr>
          <w:rFonts w:ascii="Times New Roman" w:cs="Times New Roman" w:eastAsia="Times New Roman" w:hAnsi="Times New Roman"/>
          <w:color w:val="000000"/>
          <w:sz w:val="24"/>
          <w:szCs w:val="24"/>
          <w:rtl w:val="0"/>
        </w:rPr>
        <w:t xml:space="preserve">тва предусматривает вопрос об утверждении приходно-расходной сметы товарищества, на сайте товарищества </w:t>
      </w:r>
      <w:hyperlink r:id="rId6">
        <w:r w:rsidDel="00000000" w:rsidR="00000000" w:rsidRPr="00000000">
          <w:rPr>
            <w:rFonts w:ascii="Times New Roman" w:cs="Times New Roman" w:eastAsia="Times New Roman" w:hAnsi="Times New Roman"/>
            <w:color w:val="0000ff"/>
            <w:sz w:val="24"/>
            <w:szCs w:val="24"/>
            <w:u w:val="single"/>
            <w:rtl w:val="0"/>
          </w:rPr>
          <w:t xml:space="preserve">www.pobeda-snt.ru</w:t>
        </w:r>
      </w:hyperlink>
      <w:r w:rsidDel="00000000" w:rsidR="00000000" w:rsidRPr="00000000">
        <w:rPr>
          <w:rFonts w:ascii="Times New Roman" w:cs="Times New Roman" w:eastAsia="Times New Roman" w:hAnsi="Times New Roman"/>
          <w:color w:val="000000"/>
          <w:sz w:val="24"/>
          <w:szCs w:val="24"/>
          <w:rtl w:val="0"/>
        </w:rPr>
        <w:t xml:space="preserve"> и группах Ватсап, информационном щите, размещение проектов документов на данных площадках является надлежащим .</w:t>
      </w:r>
    </w:p>
    <w:p w:rsidR="00000000" w:rsidDel="00000000" w:rsidP="00000000" w:rsidRDefault="00000000" w:rsidRPr="00000000" w14:paraId="000000A4">
      <w:pPr>
        <w:widowControl w:val="1"/>
        <w:ind w:firstLine="540"/>
        <w:jc w:val="both"/>
        <w:rPr>
          <w:rFonts w:ascii="Verdana" w:cs="Verdana" w:eastAsia="Verdana" w:hAnsi="Verdana"/>
          <w:sz w:val="21"/>
          <w:szCs w:val="21"/>
        </w:rPr>
      </w:pPr>
      <w:r w:rsidDel="00000000" w:rsidR="00000000" w:rsidRPr="00000000">
        <w:rPr>
          <w:rFonts w:ascii="Times New Roman" w:cs="Times New Roman" w:eastAsia="Times New Roman" w:hAnsi="Times New Roman"/>
          <w:color w:val="000000"/>
          <w:sz w:val="24"/>
          <w:szCs w:val="24"/>
          <w:rtl w:val="0"/>
        </w:rPr>
        <w:t xml:space="preserve">4.2.12. </w:t>
      </w:r>
      <w:r w:rsidDel="00000000" w:rsidR="00000000" w:rsidRPr="00000000">
        <w:rPr>
          <w:rFonts w:ascii="Times New Roman" w:cs="Times New Roman" w:eastAsia="Times New Roman" w:hAnsi="Times New Roman"/>
          <w:b w:val="1"/>
          <w:color w:val="000000"/>
          <w:sz w:val="24"/>
          <w:szCs w:val="24"/>
          <w:rtl w:val="0"/>
        </w:rPr>
        <w:t xml:space="preserve">Общее собрание членов </w:t>
      </w:r>
      <w:r w:rsidDel="00000000" w:rsidR="00000000" w:rsidRPr="00000000">
        <w:rPr>
          <w:rFonts w:ascii="Times New Roman" w:cs="Times New Roman" w:eastAsia="Times New Roman" w:hAnsi="Times New Roman"/>
          <w:b w:val="1"/>
          <w:sz w:val="24"/>
          <w:szCs w:val="24"/>
          <w:rtl w:val="0"/>
        </w:rPr>
        <w:t xml:space="preserve">Товарищества правомочно, если на указанном собрании присутствует более чем пятьдесят процентов членов Товарищ</w:t>
      </w:r>
      <w:r w:rsidDel="00000000" w:rsidR="00000000" w:rsidRPr="00000000">
        <w:rPr>
          <w:rFonts w:ascii="Times New Roman" w:cs="Times New Roman" w:eastAsia="Times New Roman" w:hAnsi="Times New Roman"/>
          <w:sz w:val="24"/>
          <w:szCs w:val="24"/>
          <w:rtl w:val="0"/>
        </w:rPr>
        <w:t xml:space="preserve">ества или их представителей. Председательствующим на общем собрании членов Товарищества является председатель Товарищества, если иное решение не принято этим собранием. Член Товарищества, а также граждане (правообладатели,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вправе участвовать в голосовании лично или через своего представителя, </w:t>
      </w:r>
      <w:r w:rsidDel="00000000" w:rsidR="00000000" w:rsidRPr="00000000">
        <w:rPr>
          <w:rFonts w:ascii="Times New Roman" w:cs="Times New Roman" w:eastAsia="Times New Roman" w:hAnsi="Times New Roman"/>
          <w:color w:val="000000"/>
          <w:sz w:val="24"/>
          <w:szCs w:val="24"/>
          <w:rtl w:val="0"/>
        </w:rPr>
        <w:t xml:space="preserve">полномочия которого должны быть оформлены</w:t>
      </w:r>
      <w:r w:rsidDel="00000000" w:rsidR="00000000" w:rsidRPr="00000000">
        <w:rPr>
          <w:rFonts w:ascii="Times New Roman" w:cs="Times New Roman" w:eastAsia="Times New Roman" w:hAnsi="Times New Roman"/>
          <w:sz w:val="24"/>
          <w:szCs w:val="24"/>
          <w:rtl w:val="0"/>
        </w:rPr>
        <w:t xml:space="preserve">, заверенной председателем такого объединения.</w:t>
      </w:r>
      <w:r w:rsidDel="00000000" w:rsidR="00000000" w:rsidRPr="00000000">
        <w:rPr>
          <w:rtl w:val="0"/>
        </w:rPr>
      </w:r>
    </w:p>
    <w:p w:rsidR="00000000" w:rsidDel="00000000" w:rsidP="00000000" w:rsidRDefault="00000000" w:rsidRPr="00000000" w14:paraId="000000A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случаях, предусмотренных законодательством РФ, доверенность на представление интересов члена Товарищества заверенная </w:t>
      </w:r>
      <w:r w:rsidDel="00000000" w:rsidR="00000000" w:rsidRPr="00000000">
        <w:rPr>
          <w:rFonts w:ascii="Times New Roman" w:cs="Times New Roman" w:eastAsia="Times New Roman" w:hAnsi="Times New Roman"/>
          <w:sz w:val="24"/>
          <w:szCs w:val="24"/>
          <w:rtl w:val="0"/>
        </w:rPr>
        <w:t xml:space="preserve">Председателем Товарищества в порядке, предусмотренном Федеральным законом "О садоводческих, огороднических и дачных некоммерческих объединениях граждан" от 15.04.1998 N 66-ФЗ считается надлежаще оформленным полномочием для участия и голосования на общих собраниях членов Товарищества.</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4.2.13.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 </w:t>
      </w:r>
    </w:p>
    <w:p w:rsidR="00000000" w:rsidDel="00000000" w:rsidP="00000000" w:rsidRDefault="00000000" w:rsidRPr="00000000" w14:paraId="000000A7">
      <w:pPr>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4.2.14. Устанавливаются следующие порядок и условия проведения заочного голосования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по вопросам, указанным в </w:t>
      </w:r>
      <w:hyperlink r:id="rId7">
        <w:r w:rsidDel="00000000" w:rsidR="00000000" w:rsidRPr="00000000">
          <w:rPr>
            <w:rFonts w:ascii="Times New Roman" w:cs="Times New Roman" w:eastAsia="Times New Roman" w:hAnsi="Times New Roman"/>
            <w:color w:val="1a0dab"/>
            <w:sz w:val="24"/>
            <w:szCs w:val="24"/>
            <w:highlight w:val="yellow"/>
            <w:u w:val="single"/>
            <w:rtl w:val="0"/>
          </w:rPr>
          <w:t xml:space="preserve">пунктах 1</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8">
        <w:r w:rsidDel="00000000" w:rsidR="00000000" w:rsidRPr="00000000">
          <w:rPr>
            <w:rFonts w:ascii="Times New Roman" w:cs="Times New Roman" w:eastAsia="Times New Roman" w:hAnsi="Times New Roman"/>
            <w:color w:val="1a0dab"/>
            <w:sz w:val="24"/>
            <w:szCs w:val="24"/>
            <w:highlight w:val="yellow"/>
            <w:u w:val="single"/>
            <w:rtl w:val="0"/>
          </w:rPr>
          <w:t xml:space="preserve">2</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9">
        <w:r w:rsidDel="00000000" w:rsidR="00000000" w:rsidRPr="00000000">
          <w:rPr>
            <w:rFonts w:ascii="Times New Roman" w:cs="Times New Roman" w:eastAsia="Times New Roman" w:hAnsi="Times New Roman"/>
            <w:color w:val="1a0dab"/>
            <w:sz w:val="24"/>
            <w:szCs w:val="24"/>
            <w:highlight w:val="yellow"/>
            <w:u w:val="single"/>
            <w:rtl w:val="0"/>
          </w:rPr>
          <w:t xml:space="preserve">4</w:t>
        </w:r>
      </w:hyperlink>
      <w:r w:rsidDel="00000000" w:rsidR="00000000" w:rsidRPr="00000000">
        <w:rPr>
          <w:rFonts w:ascii="Times New Roman" w:cs="Times New Roman" w:eastAsia="Times New Roman" w:hAnsi="Times New Roman"/>
          <w:color w:val="000000"/>
          <w:sz w:val="24"/>
          <w:szCs w:val="24"/>
          <w:highlight w:val="yellow"/>
          <w:rtl w:val="0"/>
        </w:rPr>
        <w:t xml:space="preserve"> - </w:t>
      </w:r>
      <w:hyperlink r:id="rId10">
        <w:r w:rsidDel="00000000" w:rsidR="00000000" w:rsidRPr="00000000">
          <w:rPr>
            <w:rFonts w:ascii="Times New Roman" w:cs="Times New Roman" w:eastAsia="Times New Roman" w:hAnsi="Times New Roman"/>
            <w:color w:val="1a0dab"/>
            <w:sz w:val="24"/>
            <w:szCs w:val="24"/>
            <w:highlight w:val="yellow"/>
            <w:u w:val="single"/>
            <w:rtl w:val="0"/>
          </w:rPr>
          <w:t xml:space="preserve">6</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11">
        <w:r w:rsidDel="00000000" w:rsidR="00000000" w:rsidRPr="00000000">
          <w:rPr>
            <w:rFonts w:ascii="Times New Roman" w:cs="Times New Roman" w:eastAsia="Times New Roman" w:hAnsi="Times New Roman"/>
            <w:color w:val="1a0dab"/>
            <w:sz w:val="24"/>
            <w:szCs w:val="24"/>
            <w:highlight w:val="yellow"/>
            <w:u w:val="single"/>
            <w:rtl w:val="0"/>
          </w:rPr>
          <w:t xml:space="preserve">10</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12">
        <w:r w:rsidDel="00000000" w:rsidR="00000000" w:rsidRPr="00000000">
          <w:rPr>
            <w:rFonts w:ascii="Times New Roman" w:cs="Times New Roman" w:eastAsia="Times New Roman" w:hAnsi="Times New Roman"/>
            <w:color w:val="1a0dab"/>
            <w:sz w:val="24"/>
            <w:szCs w:val="24"/>
            <w:highlight w:val="yellow"/>
            <w:u w:val="single"/>
            <w:rtl w:val="0"/>
          </w:rPr>
          <w:t xml:space="preserve">17</w:t>
        </w:r>
      </w:hyperlink>
      <w:r w:rsidDel="00000000" w:rsidR="00000000" w:rsidRPr="00000000">
        <w:rPr>
          <w:rFonts w:ascii="Times New Roman" w:cs="Times New Roman" w:eastAsia="Times New Roman" w:hAnsi="Times New Roman"/>
          <w:color w:val="000000"/>
          <w:sz w:val="24"/>
          <w:szCs w:val="24"/>
          <w:highlight w:val="yellow"/>
          <w:rtl w:val="0"/>
        </w:rPr>
        <w:t xml:space="preserve">, </w:t>
      </w:r>
      <w:hyperlink r:id="rId13">
        <w:r w:rsidDel="00000000" w:rsidR="00000000" w:rsidRPr="00000000">
          <w:rPr>
            <w:rFonts w:ascii="Times New Roman" w:cs="Times New Roman" w:eastAsia="Times New Roman" w:hAnsi="Times New Roman"/>
            <w:color w:val="1a0dab"/>
            <w:sz w:val="24"/>
            <w:szCs w:val="24"/>
            <w:highlight w:val="yellow"/>
            <w:u w:val="single"/>
            <w:rtl w:val="0"/>
          </w:rPr>
          <w:t xml:space="preserve">21</w:t>
        </w:r>
      </w:hyperlink>
      <w:r w:rsidDel="00000000" w:rsidR="00000000" w:rsidRPr="00000000">
        <w:rPr>
          <w:rFonts w:ascii="Times New Roman" w:cs="Times New Roman" w:eastAsia="Times New Roman" w:hAnsi="Times New Roman"/>
          <w:color w:val="000000"/>
          <w:sz w:val="24"/>
          <w:szCs w:val="24"/>
          <w:highlight w:val="yellow"/>
          <w:rtl w:val="0"/>
        </w:rPr>
        <w:t xml:space="preserve"> - </w:t>
      </w:r>
      <w:hyperlink r:id="rId14">
        <w:r w:rsidDel="00000000" w:rsidR="00000000" w:rsidRPr="00000000">
          <w:rPr>
            <w:rFonts w:ascii="Times New Roman" w:cs="Times New Roman" w:eastAsia="Times New Roman" w:hAnsi="Times New Roman"/>
            <w:color w:val="1a0dab"/>
            <w:sz w:val="24"/>
            <w:szCs w:val="24"/>
            <w:highlight w:val="yellow"/>
            <w:u w:val="single"/>
            <w:rtl w:val="0"/>
          </w:rPr>
          <w:t xml:space="preserve">24 части 1</w:t>
        </w:r>
      </w:hyperlink>
      <w:r w:rsidDel="00000000" w:rsidR="00000000" w:rsidRPr="00000000">
        <w:rPr>
          <w:rFonts w:ascii="Times New Roman" w:cs="Times New Roman" w:eastAsia="Times New Roman" w:hAnsi="Times New Roman"/>
          <w:color w:val="000000"/>
          <w:sz w:val="24"/>
          <w:szCs w:val="24"/>
          <w:highlight w:val="yellow"/>
          <w:rtl w:val="0"/>
        </w:rPr>
        <w:t xml:space="preserve"> статьи 17 ФЗ 217, проведение заочного голосования не допускается, если иное не установлено указанным Федеральным законом)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Устанавливаемый Правлением срок проведения заочного голосования не может быть меньше чем четырнадцать и больше чем девяносто календарных дней</w:t>
      </w: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000000" w:rsidDel="00000000" w:rsidP="00000000" w:rsidRDefault="00000000" w:rsidRPr="00000000" w14:paraId="000000A9">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 уведомлении о проведении заочного голосования должно быть обязательно указано: </w:t>
      </w:r>
    </w:p>
    <w:p w:rsidR="00000000" w:rsidDel="00000000" w:rsidP="00000000" w:rsidRDefault="00000000" w:rsidRPr="00000000" w14:paraId="000000AA">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а) форма общего собрания – заочное голосование (опросным путем); </w:t>
      </w:r>
    </w:p>
    <w:p w:rsidR="00000000" w:rsidDel="00000000" w:rsidP="00000000" w:rsidRDefault="00000000" w:rsidRPr="00000000" w14:paraId="000000AB">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 вид собрания – очередное (годовое) или внеочередное общее собрание; </w:t>
      </w:r>
    </w:p>
    <w:p w:rsidR="00000000" w:rsidDel="00000000" w:rsidP="00000000" w:rsidRDefault="00000000" w:rsidRPr="00000000" w14:paraId="000000AC">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 перечень вопросов, поставленных на голосование (повестка дня); </w:t>
      </w:r>
    </w:p>
    <w:p w:rsidR="00000000" w:rsidDel="00000000" w:rsidP="00000000" w:rsidRDefault="00000000" w:rsidRPr="00000000" w14:paraId="000000AD">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г) дата начала приема бюллетеней членов Товарищества по вопросам, поставленным на голосование (дата начала процедуры заочного голосования);</w:t>
      </w:r>
    </w:p>
    <w:p w:rsidR="00000000" w:rsidDel="00000000" w:rsidP="00000000" w:rsidRDefault="00000000" w:rsidRPr="00000000" w14:paraId="000000AE">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д) дата окончания приема бюллетеней членов Товарищества по вопросам, поставленным на голосование (дата окончания процедуры заочного голосования). </w:t>
      </w:r>
    </w:p>
    <w:p w:rsidR="00000000" w:rsidDel="00000000" w:rsidP="00000000" w:rsidRDefault="00000000" w:rsidRPr="00000000" w14:paraId="000000AF">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Правление, одновременно с доведением уведомления о проведении заочного голосования, предоставляет членам Товарищества возможность ознакомиться </w:t>
      </w:r>
      <w:r w:rsidDel="00000000" w:rsidR="00000000" w:rsidRPr="00000000">
        <w:rPr>
          <w:rFonts w:ascii="Times New Roman" w:cs="Times New Roman" w:eastAsia="Times New Roman" w:hAnsi="Times New Roman"/>
          <w:color w:val="000000"/>
          <w:sz w:val="23"/>
          <w:szCs w:val="23"/>
          <w:rtl w:val="0"/>
        </w:rPr>
        <w:t xml:space="preserve">с проектами документов и иными материалами, планируемыми к рассмотрению, </w:t>
      </w:r>
      <w:r w:rsidDel="00000000" w:rsidR="00000000" w:rsidRPr="00000000">
        <w:rPr>
          <w:rFonts w:ascii="Times New Roman" w:cs="Times New Roman" w:eastAsia="Times New Roman" w:hAnsi="Times New Roman"/>
          <w:sz w:val="23"/>
          <w:szCs w:val="23"/>
          <w:rtl w:val="0"/>
        </w:rPr>
        <w:t xml:space="preserve">путем размещения их на сайте Товарищества </w:t>
      </w:r>
      <w:r w:rsidDel="00000000" w:rsidR="00000000" w:rsidRPr="00000000">
        <w:rPr>
          <w:rFonts w:ascii="Times New Roman" w:cs="Times New Roman" w:eastAsia="Times New Roman" w:hAnsi="Times New Roman"/>
          <w:color w:val="000000"/>
          <w:sz w:val="23"/>
          <w:szCs w:val="23"/>
          <w:rtl w:val="0"/>
        </w:rPr>
        <w:t xml:space="preserve">и/или на информационном щите Товарищества и/или в помещении Правления Товарищества</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0B0">
      <w:pPr>
        <w:ind w:firstLine="426"/>
        <w:jc w:val="both"/>
        <w:rPr>
          <w:rFonts w:ascii="Times New Roman" w:cs="Times New Roman" w:eastAsia="Times New Roman" w:hAnsi="Times New Roman"/>
          <w:b w:val="1"/>
          <w:i w:val="1"/>
          <w:color w:val="000000"/>
          <w:sz w:val="23"/>
          <w:szCs w:val="23"/>
        </w:rPr>
      </w:pPr>
      <w:r w:rsidDel="00000000" w:rsidR="00000000" w:rsidRPr="00000000">
        <w:rPr>
          <w:rtl w:val="0"/>
        </w:rPr>
      </w:r>
    </w:p>
    <w:p w:rsidR="00000000" w:rsidDel="00000000" w:rsidP="00000000" w:rsidRDefault="00000000" w:rsidRPr="00000000" w14:paraId="000000B1">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Бюллетени готовятся Правлением для каждого заочного голосования и предоставляются членам Товарищества одним или несколькими из следующих способов (для надлежащего уведомления достаточно соблюдения хотя бы одного из нижеперечисленных способов): </w:t>
      </w:r>
    </w:p>
    <w:p w:rsidR="00000000" w:rsidDel="00000000" w:rsidP="00000000" w:rsidRDefault="00000000" w:rsidRPr="00000000" w14:paraId="000000B2">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а) путем вручения бюллетеня под роспись члену Товарищества или его представителю. </w:t>
      </w:r>
    </w:p>
    <w:p w:rsidR="00000000" w:rsidDel="00000000" w:rsidP="00000000" w:rsidRDefault="00000000" w:rsidRPr="00000000" w14:paraId="000000B3">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 этом случае член Товарищества (его представитель) самостоятельно обращается в Правления для получения бюллетеня на руки; </w:t>
      </w:r>
    </w:p>
    <w:p w:rsidR="00000000" w:rsidDel="00000000" w:rsidP="00000000" w:rsidRDefault="00000000" w:rsidRPr="00000000" w14:paraId="000000B4">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 путем размещения электронного бюллетеня на сайте Товарищества  </w:t>
      </w:r>
    </w:p>
    <w:p w:rsidR="00000000" w:rsidDel="00000000" w:rsidP="00000000" w:rsidRDefault="00000000" w:rsidRPr="00000000" w14:paraId="000000B5">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 путем направления бюллетеня члену Товарищества на адрес его электронной почты, указанный в реестре членов Товарищества. </w:t>
      </w:r>
    </w:p>
    <w:p w:rsidR="00000000" w:rsidDel="00000000" w:rsidP="00000000" w:rsidRDefault="00000000" w:rsidRPr="00000000" w14:paraId="000000B6">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г) путем направления бюллетеня на почтовые адреса, указанные в реестре членов Товарищества, письмом с объявленной ценностью и описью вложения.</w:t>
      </w:r>
    </w:p>
    <w:p w:rsidR="00000000" w:rsidDel="00000000" w:rsidP="00000000" w:rsidRDefault="00000000" w:rsidRPr="00000000" w14:paraId="000000B7">
      <w:pPr>
        <w:ind w:firstLine="426"/>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8">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 случаях б) и в) член Товарищества для заполнения Бюллетеня самостоятельно распечатывает его на бумажном носителе. </w:t>
      </w:r>
    </w:p>
    <w:p w:rsidR="00000000" w:rsidDel="00000000" w:rsidP="00000000" w:rsidRDefault="00000000" w:rsidRPr="00000000" w14:paraId="000000B9">
      <w:pPr>
        <w:ind w:firstLine="426"/>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A">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Возможность получения бюллетеней должна быть предоставлена членам, не позднее даты начала процедуры заочного голосования.</w:t>
      </w:r>
    </w:p>
    <w:p w:rsidR="00000000" w:rsidDel="00000000" w:rsidP="00000000" w:rsidRDefault="00000000" w:rsidRPr="00000000" w14:paraId="000000BB">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Принявшими участие в общем собрании, проводимом в форме заочного голосования, считаются члены Товарищества, заполненные бюллетени которых получены Правлением не позднее даты окончания процедуры заочного голосования. Не считается принявшим участие в заочном голосовании член Товарищества, в бюллетене которого нет ни одной собственноручной подписи этого члена или его представителя. Такой Бюллетень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заочного голосования. Получением Бюллетеня Правлением считается соответственно: </w:t>
      </w:r>
    </w:p>
    <w:p w:rsidR="00000000" w:rsidDel="00000000" w:rsidP="00000000" w:rsidRDefault="00000000" w:rsidRPr="00000000" w14:paraId="000000BC">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а) дата непосредственного вручения бюллетеня члену Правления на руки; </w:t>
      </w:r>
    </w:p>
    <w:p w:rsidR="00000000" w:rsidDel="00000000" w:rsidP="00000000" w:rsidRDefault="00000000" w:rsidRPr="00000000" w14:paraId="000000BD">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б) дата поступления письма с объявленный ценностью и описью вложения, содержащего бюллетень, в отделение почтовой связи по месту нахождения Товарищества; </w:t>
      </w:r>
    </w:p>
    <w:p w:rsidR="00000000" w:rsidDel="00000000" w:rsidP="00000000" w:rsidRDefault="00000000" w:rsidRPr="00000000" w14:paraId="000000BE">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 дата поступления электронного сообщения, содержащего копию бюллетеня в отсканированном формате или формате фотокопии, на электронную почту Товарищества.</w:t>
      </w:r>
    </w:p>
    <w:p w:rsidR="00000000" w:rsidDel="00000000" w:rsidP="00000000" w:rsidRDefault="00000000" w:rsidRPr="00000000" w14:paraId="000000BF">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При принятии решения на заочном голосовании по вопросу, поставленному на голосование, член Товарищества выбирает в бюллетене для голосования только одни из следующих вариантов голосования: «за» или «против».</w:t>
      </w:r>
    </w:p>
    <w:p w:rsidR="00000000" w:rsidDel="00000000" w:rsidP="00000000" w:rsidRDefault="00000000" w:rsidRPr="00000000" w14:paraId="000000C0">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соответствующему вопросу (при заполнении бюллетеня), голос члена в отношении такого вопроса не учитывается при подсчете результатов (подведении итогов) заочного голосования. </w:t>
      </w:r>
    </w:p>
    <w:p w:rsidR="00000000" w:rsidDel="00000000" w:rsidP="00000000" w:rsidRDefault="00000000" w:rsidRPr="00000000" w14:paraId="000000C1">
      <w:pPr>
        <w:ind w:firstLine="426"/>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будет считаться состоявшимся если в нем проголосовало более пятидесяти процентов от общего количества членов товарищества и определяется в соответствии c действующим законодательством и настоящим Уставом. </w:t>
      </w:r>
    </w:p>
    <w:p w:rsidR="00000000" w:rsidDel="00000000" w:rsidP="00000000" w:rsidRDefault="00000000" w:rsidRPr="00000000" w14:paraId="000000C2">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Определение результатов (подведение итогов) заочного голосования осуществляется счетной комиссией. Счетная комиссия должна состоять не менее чем из двух членов Правления.</w:t>
      </w:r>
    </w:p>
    <w:p w:rsidR="00000000" w:rsidDel="00000000" w:rsidP="00000000" w:rsidRDefault="00000000" w:rsidRPr="00000000" w14:paraId="000000C3">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Кандидаты в счетную комиссию определяются Правлением на основании личных заявлений, с учетом возможности личного присутствия заявителей в месте подсчета голосов.</w:t>
      </w:r>
    </w:p>
    <w:p w:rsidR="00000000" w:rsidDel="00000000" w:rsidP="00000000" w:rsidRDefault="00000000" w:rsidRPr="00000000" w14:paraId="000000C4">
      <w:pPr>
        <w:ind w:firstLine="426"/>
        <w:jc w:val="both"/>
        <w:rPr>
          <w:rFonts w:ascii="Times New Roman" w:cs="Times New Roman" w:eastAsia="Times New Roman" w:hAnsi="Times New Roman"/>
          <w:b w:val="1"/>
          <w:i w:val="1"/>
          <w:sz w:val="23"/>
          <w:szCs w:val="23"/>
        </w:rPr>
      </w:pPr>
      <w:r w:rsidDel="00000000" w:rsidR="00000000" w:rsidRPr="00000000">
        <w:rPr>
          <w:rtl w:val="0"/>
        </w:rPr>
      </w:r>
    </w:p>
    <w:p w:rsidR="00000000" w:rsidDel="00000000" w:rsidP="00000000" w:rsidRDefault="00000000" w:rsidRPr="00000000" w14:paraId="000000C5">
      <w:pPr>
        <w:ind w:firstLine="426"/>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Допускается проведение заочного голосования и учет голосов заочной части очно-заочного голосования посредством использования сайта Товарищества, созданной группы в социальной сети «Ватсап»( при наличии реестра телефонных номеров членов товарищества) и электронной почты Товарищества</w:t>
      </w:r>
      <w:r w:rsidDel="00000000" w:rsidR="00000000" w:rsidRPr="00000000">
        <w:rPr>
          <w:rFonts w:ascii="PT Sans" w:cs="PT Sans" w:eastAsia="PT Sans" w:hAnsi="PT Sans"/>
          <w:b w:val="1"/>
          <w:rtl w:val="0"/>
        </w:rPr>
        <w:t xml:space="preserve"> согласно ФЗ -14 от 08. 02.1998 года</w:t>
      </w:r>
      <w:r w:rsidDel="00000000" w:rsidR="00000000" w:rsidRPr="00000000">
        <w:rPr>
          <w:rtl w:val="0"/>
        </w:rPr>
      </w:r>
    </w:p>
    <w:p w:rsidR="00000000" w:rsidDel="00000000" w:rsidP="00000000" w:rsidRDefault="00000000" w:rsidRPr="00000000" w14:paraId="000000C6">
      <w:pPr>
        <w:ind w:firstLine="426"/>
        <w:jc w:val="both"/>
        <w:rPr>
          <w:rFonts w:ascii="Times New Roman" w:cs="Times New Roman" w:eastAsia="Times New Roman" w:hAnsi="Times New Roman"/>
          <w:b w:val="1"/>
          <w:i w:val="1"/>
          <w:sz w:val="23"/>
          <w:szCs w:val="23"/>
        </w:rPr>
      </w:pPr>
      <w:r w:rsidDel="00000000" w:rsidR="00000000" w:rsidRPr="00000000">
        <w:rPr>
          <w:rFonts w:ascii="Times New Roman" w:cs="Times New Roman" w:eastAsia="Times New Roman" w:hAnsi="Times New Roman"/>
          <w:sz w:val="23"/>
          <w:szCs w:val="23"/>
          <w:rtl w:val="0"/>
        </w:rPr>
        <w:t xml:space="preserve">Итоги голосования и решения, принятые членами по результатам заочного голосования, оформляются Протоколом общего собрания членов Товарищества в форме заочного голосования. Результаты заочного голосования должны быть подведены и Протокол общего собрания членов Товарищества в форме очного, очно-заочного, заочного голосования должен быть составлен в срок не позднее, чем через десять календарных дней после даты окончания процедуры заочного голосования.</w:t>
      </w:r>
      <w:r w:rsidDel="00000000" w:rsidR="00000000" w:rsidRPr="00000000">
        <w:rPr>
          <w:rtl w:val="0"/>
        </w:rPr>
      </w:r>
    </w:p>
    <w:p w:rsidR="00000000" w:rsidDel="00000000" w:rsidP="00000000" w:rsidRDefault="00000000" w:rsidRPr="00000000" w14:paraId="000000C7">
      <w:pPr>
        <w:ind w:firstLine="426"/>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В течение десяти дней после составления протокола общего собрания членов Товарищества в форме заочного голосования решения, принятые по итогам заочного голосования, должны быть доведены до сведения членов Товарищества путем размещения на сайте Товарищества или на информационном щите Товарищества.</w:t>
      </w:r>
    </w:p>
    <w:p w:rsidR="00000000" w:rsidDel="00000000" w:rsidP="00000000" w:rsidRDefault="00000000" w:rsidRPr="00000000" w14:paraId="000000C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4.2.19. Результаты очно-заочного голосования при принятии решений общим собранием членов Товарищества определяются совокупностью:</w:t>
      </w:r>
    </w:p>
    <w:p w:rsidR="00000000" w:rsidDel="00000000" w:rsidP="00000000" w:rsidRDefault="00000000" w:rsidRPr="00000000" w14:paraId="000000C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результатов голосования, при очном обсуждении вопросов повестки общего собрания членов Товарищества;</w:t>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00000" w:rsidDel="00000000" w:rsidP="00000000" w:rsidRDefault="00000000" w:rsidRPr="00000000" w14:paraId="000000CB">
      <w:pPr>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Опросный лист (бюллетень для голосования) результат голосования может направляться членом Товарищества или гражданином (правообладателем, собственником земельных участков, расположенных в границах территории Товарищества) ведущих садоводство без участия в Товариществе в Правление в письменной форме заказным письмом или на электронный адрес Товарищества </w:t>
      </w:r>
      <w:hyperlink r:id="rId15">
        <w:r w:rsidDel="00000000" w:rsidR="00000000" w:rsidRPr="00000000">
          <w:rPr>
            <w:rFonts w:ascii="Times New Roman" w:cs="Times New Roman" w:eastAsia="Times New Roman" w:hAnsi="Times New Roman"/>
            <w:color w:val="0000ff"/>
            <w:sz w:val="24"/>
            <w:szCs w:val="24"/>
            <w:u w:val="single"/>
            <w:rtl w:val="0"/>
          </w:rPr>
          <w:t xml:space="preserve">sntpobeda2018@mail.ru</w:t>
        </w:r>
      </w:hyperlink>
      <w:r w:rsidDel="00000000" w:rsidR="00000000" w:rsidRPr="00000000">
        <w:rPr>
          <w:rFonts w:ascii="Times New Roman" w:cs="Times New Roman" w:eastAsia="Times New Roman" w:hAnsi="Times New Roman"/>
          <w:sz w:val="24"/>
          <w:szCs w:val="24"/>
          <w:rtl w:val="0"/>
        </w:rPr>
        <w:t xml:space="preserve"> или вручается под роспись любому члену Правления.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письменный результат голосования (опросный лист (бюллетень для голосования), предоставленный в Правление Товарищества (в виде отсканированных документов в формате PDF, переданных по электронным каналам связи на электронную почту Товарищества), являются надлежащим способом передачи решения по вопросам в письменном виде для учёта голосов при подсчете результатов голосования, как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000000" w:rsidDel="00000000" w:rsidP="00000000" w:rsidRDefault="00000000" w:rsidRPr="00000000" w14:paraId="000000CD">
      <w:pPr>
        <w:shd w:fill="ffffff"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4.2.20. Решения общего собрания членов Товарищества оформляются протоколом с указанием результатов голосования и приложением к нему регистрационного листа с подписью каждого присутствующего члена Товарищества либо его,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w:t>
      </w:r>
      <w:r w:rsidDel="00000000" w:rsidR="00000000" w:rsidRPr="00000000">
        <w:rPr>
          <w:rtl w:val="0"/>
        </w:rPr>
        <w:t xml:space="preserve">(о</w:t>
      </w:r>
      <w:r w:rsidDel="00000000" w:rsidR="00000000" w:rsidRPr="00000000">
        <w:rPr>
          <w:rFonts w:ascii="Times New Roman" w:cs="Times New Roman" w:eastAsia="Times New Roman" w:hAnsi="Times New Roman"/>
          <w:sz w:val="24"/>
          <w:szCs w:val="24"/>
          <w:rtl w:val="0"/>
        </w:rPr>
        <w:t xml:space="preserve">просный листы (бюллетень для голосования), указанных в п.п. 2 п. 4.2.19 настоящего Устава. В случае участия в общем собрании членов Товарищества лиц,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Del="00000000" w:rsidR="00000000" w:rsidRPr="00000000">
        <w:rPr>
          <w:rFonts w:ascii="Times New Roman" w:cs="Times New Roman" w:eastAsia="Times New Roman" w:hAnsi="Times New Roman"/>
          <w:color w:val="000000"/>
          <w:sz w:val="24"/>
          <w:szCs w:val="24"/>
          <w:rtl w:val="0"/>
        </w:rPr>
        <w:t xml:space="preserve">,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w:t>
      </w:r>
      <w:r w:rsidDel="00000000" w:rsidR="00000000" w:rsidRPr="00000000">
        <w:rPr>
          <w:rFonts w:ascii="Times New Roman" w:cs="Times New Roman" w:eastAsia="Times New Roman" w:hAnsi="Times New Roman"/>
          <w:sz w:val="24"/>
          <w:szCs w:val="24"/>
          <w:rtl w:val="0"/>
        </w:rPr>
        <w:t xml:space="preserve">членов Товарищества.</w:t>
      </w:r>
    </w:p>
    <w:p w:rsidR="00000000" w:rsidDel="00000000" w:rsidP="00000000" w:rsidRDefault="00000000" w:rsidRPr="00000000" w14:paraId="000000CE">
      <w:pPr>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4.2.21. Любые юридически значимые сообщения (в т.ч., но не ограничиваясь: уведомления о задолженности, требования, запросы, заявления и любая иная информация) адресованные гражданину, направляются членам Товарищества и гражданам (правообладателям, собственников земельных участков, расположенных в границах территории садоводства) ведущим садоводство на земельных участках, расположенных в границах территории садоводства без участия в Товариществе, по адресам, указанным в реестре членов Товарищества (при наличии электронного адреса уведомление направляется только в форме электронного сообщения), такое уведомление считается надлежащим уведомлением;</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необходимо учитывать, что гражданин несёт риск последствий неполучения юридически значимых сообщений, доставленных по адресам, указанным в реестре членов Товарищества (при наличии электронного адреса уведомление направляется только в форме электронного сообщения).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 форме (статья 10 Гражданского кодекса Российской Федерации).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4.3. Правление товарищества</w:t>
      </w:r>
    </w:p>
    <w:p w:rsidR="00000000" w:rsidDel="00000000" w:rsidP="00000000" w:rsidRDefault="00000000" w:rsidRPr="00000000" w14:paraId="000000D2">
      <w:pPr>
        <w:ind w:firstLine="72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4.3.1. Члены правления Товарищества избираются открытым голосованием </w:t>
      </w:r>
      <w:r w:rsidDel="00000000" w:rsidR="00000000" w:rsidRPr="00000000">
        <w:rPr>
          <w:rFonts w:ascii="Times New Roman" w:cs="Times New Roman" w:eastAsia="Times New Roman" w:hAnsi="Times New Roman"/>
          <w:sz w:val="24"/>
          <w:szCs w:val="24"/>
          <w:highlight w:val="yellow"/>
          <w:rtl w:val="0"/>
        </w:rPr>
        <w:t xml:space="preserve">сроком на один год тайным или открытым голосованием; при этом одно и то же лицо может переизбираться неограниченное количество раз на указанные должности в органах товарищества.</w:t>
      </w:r>
      <w:r w:rsidDel="00000000" w:rsidR="00000000" w:rsidRPr="00000000">
        <w:rPr>
          <w:rFonts w:ascii="Times New Roman" w:cs="Times New Roman" w:eastAsia="Times New Roman" w:hAnsi="Times New Roman"/>
          <w:sz w:val="18"/>
          <w:szCs w:val="18"/>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(ст. 16 п. 5 ФЗ 217) </w:t>
      </w:r>
    </w:p>
    <w:p w:rsidR="00000000" w:rsidDel="00000000" w:rsidP="00000000" w:rsidRDefault="00000000" w:rsidRPr="00000000" w14:paraId="000000D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Правление Товарищества подотчетно общему собранию членов Товарищества.</w:t>
      </w:r>
    </w:p>
    <w:p w:rsidR="00000000" w:rsidDel="00000000" w:rsidP="00000000" w:rsidRDefault="00000000" w:rsidRPr="00000000" w14:paraId="000000D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Председатель Товарищества является членом правления Товарищества и его председателем.</w:t>
      </w:r>
    </w:p>
    <w:p w:rsidR="00000000" w:rsidDel="00000000" w:rsidP="00000000" w:rsidRDefault="00000000" w:rsidRPr="00000000" w14:paraId="000000D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00000" w:rsidDel="00000000" w:rsidP="00000000" w:rsidRDefault="00000000" w:rsidRPr="00000000" w14:paraId="000000D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Заседания правления Товарищества созываются председателем товарищества по мере необходимости в сроки, установленные уставом Товарищества. Заседание правления товарищества правомочно, если на нем присутствует не менее половины его членов.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00000" w:rsidDel="00000000" w:rsidP="00000000" w:rsidRDefault="00000000" w:rsidRPr="00000000" w14:paraId="000000D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К полномочиям правления Товарищества относятся:</w:t>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выполнение решений общего собрания членов Товарищества;</w:t>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00000" w:rsidDel="00000000" w:rsidP="00000000" w:rsidRDefault="00000000" w:rsidRPr="00000000" w14:paraId="000000D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руководство текущей деятельностью Товарищества;</w:t>
      </w:r>
    </w:p>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000000" w:rsidDel="00000000" w:rsidP="00000000" w:rsidRDefault="00000000" w:rsidRPr="00000000" w14:paraId="000000D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обеспечение исполнения обязательств по договорам, заключенным Товариществом;</w:t>
      </w:r>
    </w:p>
    <w:p w:rsidR="00000000" w:rsidDel="00000000" w:rsidP="00000000" w:rsidRDefault="00000000" w:rsidRPr="00000000" w14:paraId="000000D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обеспечение ведения делопроизводства в Товариществе и содержание архива в Товариществе;</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контроль за своевременным внесением взносов, обращение в суд за взысканием задолженности по уплате взносов или платы, предусмотренной частью 3 статьи 5 Федерального закона от 29.07.2017 № 217 «О ведении гражданами садоводства и огородничества для собственных нужд», в судебном порядке;</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рассмотрение заявлений членов Товарищества;</w:t>
      </w:r>
    </w:p>
    <w:p w:rsidR="00000000" w:rsidDel="00000000" w:rsidP="00000000" w:rsidRDefault="00000000" w:rsidRPr="00000000" w14:paraId="000000E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подготовка финансово-экономического обоснования размера взносов, вносимых членами Товарищества, и размера платы, предусмотренной срока внесения платы для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p>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4.3.6. Правление Товарищества в соответствии с его уставом имеет право принимать решения по сферам деятельности относящихся к их компетенции, необходимые для достижения целей деятельности Товарищества.</w:t>
      </w:r>
    </w:p>
    <w:p w:rsidR="00000000" w:rsidDel="00000000" w:rsidP="00000000" w:rsidRDefault="00000000" w:rsidRPr="00000000" w14:paraId="000000EA">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Председатель Товарищества</w:t>
      </w:r>
    </w:p>
    <w:p w:rsidR="00000000" w:rsidDel="00000000" w:rsidP="00000000" w:rsidRDefault="00000000" w:rsidRPr="00000000" w14:paraId="000000EC">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4.4.1 </w:t>
      </w:r>
      <w:r w:rsidDel="00000000" w:rsidR="00000000" w:rsidRPr="00000000">
        <w:rPr>
          <w:rFonts w:ascii="Times New Roman" w:cs="Times New Roman" w:eastAsia="Times New Roman" w:hAnsi="Times New Roman"/>
          <w:sz w:val="24"/>
          <w:szCs w:val="24"/>
          <w:highlight w:val="yellow"/>
          <w:rtl w:val="0"/>
        </w:rPr>
        <w:t xml:space="preserve">Председатель товарищества избирается на общем собрании членов товарищества сроком на один год открытым голосованием; при этом одно и то же лицо может переизбираться неограниченное количество раз на указанную должность в органах товарищества.</w:t>
      </w:r>
      <w:r w:rsidDel="00000000" w:rsidR="00000000" w:rsidRPr="00000000">
        <w:rPr>
          <w:rFonts w:ascii="Times New Roman" w:cs="Times New Roman" w:eastAsia="Times New Roman" w:hAnsi="Times New Roman"/>
          <w:sz w:val="18"/>
          <w:szCs w:val="18"/>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(ст. 16 п. 5 ФЗ 217)</w:t>
      </w:r>
      <w:r w:rsidDel="00000000" w:rsidR="00000000" w:rsidRPr="00000000">
        <w:rPr>
          <w:rtl w:val="0"/>
        </w:rPr>
      </w:r>
    </w:p>
    <w:p w:rsidR="00000000" w:rsidDel="00000000" w:rsidP="00000000" w:rsidRDefault="00000000" w:rsidRPr="00000000" w14:paraId="000000ED">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4.4.2. Председатель Товарищества действует без доверенности от имени Товарищества, в том числе:</w:t>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председательствует на заседаниях правления Товарищества, если не выбран председательствующий из числа членов товарищества;</w:t>
      </w:r>
    </w:p>
    <w:p w:rsidR="00000000" w:rsidDel="00000000" w:rsidP="00000000" w:rsidRDefault="00000000" w:rsidRPr="00000000" w14:paraId="000000EF">
      <w:pPr>
        <w:jc w:val="both"/>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24"/>
          <w:szCs w:val="24"/>
          <w:rtl w:val="0"/>
        </w:rPr>
        <w:t xml:space="preserve">2) имеет право подписи под финансовыми документами Товарищества, </w:t>
      </w:r>
      <w:r w:rsidDel="00000000" w:rsidR="00000000" w:rsidRPr="00000000">
        <w:rPr>
          <w:rFonts w:ascii="Times New Roman" w:cs="Times New Roman" w:eastAsia="Times New Roman" w:hAnsi="Times New Roman"/>
          <w:sz w:val="18"/>
          <w:szCs w:val="18"/>
          <w:highlight w:val="yellow"/>
          <w:rtl w:val="0"/>
        </w:rPr>
        <w:t xml:space="preserve">ДОБАВИТЬ: </w:t>
      </w:r>
      <w:r w:rsidDel="00000000" w:rsidR="00000000" w:rsidRPr="00000000">
        <w:rPr>
          <w:rFonts w:ascii="Times New Roman" w:cs="Times New Roman" w:eastAsia="Times New Roman" w:hAnsi="Times New Roman"/>
          <w:sz w:val="24"/>
          <w:szCs w:val="24"/>
          <w:highlight w:val="yellow"/>
          <w:rtl w:val="0"/>
        </w:rPr>
        <w:t xml:space="preserve">которые в соответствии с уставом товарищества не подлежат обязательному одобрению правлением товарищества или общим собранием членов товарищества (ст. 19, п. 1.2 ФЗ 217);</w:t>
      </w:r>
      <w:r w:rsidDel="00000000" w:rsidR="00000000" w:rsidRPr="00000000">
        <w:rPr>
          <w:rtl w:val="0"/>
        </w:rPr>
      </w:r>
    </w:p>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подписывает документы Товарищества, одобренные решением общего собрания членов Товарищества, а также подписывает протоколы заседания правления Товарищества согласно статье 17, ФЗ -217;</w:t>
      </w:r>
    </w:p>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выдает доверенности без права передоверия;</w:t>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00000" w:rsidDel="00000000" w:rsidP="00000000" w:rsidRDefault="00000000" w:rsidRPr="00000000" w14:paraId="000000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рассматривает заявления членов Товарищества.</w:t>
      </w:r>
    </w:p>
    <w:p w:rsidR="00000000" w:rsidDel="00000000" w:rsidP="00000000" w:rsidRDefault="00000000" w:rsidRPr="00000000" w14:paraId="000000F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Ведет книгу учета материальных средств товарищества, и не реже одного раза в год совместно с членами правления, проводит инвентаризацию материальных средств, с составлением акта.</w:t>
      </w:r>
    </w:p>
    <w:p w:rsidR="00000000" w:rsidDel="00000000" w:rsidP="00000000" w:rsidRDefault="00000000" w:rsidRPr="00000000" w14:paraId="000000F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4.4.3.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от 29 июля 2017 года № 217-ФЗ «О ведении гражданами садоводства и огородничества для собственных нужд» и исполнение которых является полномочием иных органов Товарищества.</w:t>
      </w:r>
    </w:p>
    <w:p w:rsidR="00000000" w:rsidDel="00000000" w:rsidP="00000000" w:rsidRDefault="00000000" w:rsidRPr="00000000" w14:paraId="000000F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4.4.4 Ответственность председателя товарищества и членов правления:</w:t>
      </w:r>
    </w:p>
    <w:p w:rsidR="00000000" w:rsidDel="00000000" w:rsidP="00000000" w:rsidRDefault="00000000" w:rsidRPr="00000000" w14:paraId="000000F9">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председатель товарищества и члены правления при осуществлении своих прав и исполнения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000000" w:rsidDel="00000000" w:rsidP="00000000" w:rsidRDefault="00000000" w:rsidRPr="00000000" w14:paraId="000000F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председатель товарищества и члены правления несут ответственность перед товариществом за убытки причиненные товариществу их действиями (бездействием) подтвержденные документально. При этом не несут ответственности  члены правления голосовавшие против решения (также подтвержденные документально) которое повлекло за собой причинение товариществу убытков, или не принимавшие участие в голосовании.</w:t>
      </w:r>
    </w:p>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4.5. Ревизионная комиссия Товарищества :</w:t>
      </w:r>
    </w:p>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Осуществляет контроль за финансово-хозяйственной деятельностью Товарищества.</w:t>
      </w:r>
    </w:p>
    <w:p w:rsidR="00000000" w:rsidDel="00000000" w:rsidP="00000000" w:rsidRDefault="00000000" w:rsidRPr="00000000" w14:paraId="000000F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Ревизионная комиссия избирается </w:t>
      </w:r>
      <w:r w:rsidDel="00000000" w:rsidR="00000000" w:rsidRPr="00000000">
        <w:rPr>
          <w:rFonts w:ascii="Times New Roman" w:cs="Times New Roman" w:eastAsia="Times New Roman" w:hAnsi="Times New Roman"/>
          <w:sz w:val="24"/>
          <w:szCs w:val="24"/>
          <w:highlight w:val="yellow"/>
          <w:rtl w:val="0"/>
        </w:rPr>
        <w:t xml:space="preserve">на общем собрании членов товарищества сроком на один год открытым голосованием; при этом одно и то же лицо может переизбираться неограниченное количество раз на указанную должность в органах товарищества.</w:t>
      </w:r>
      <w:r w:rsidDel="00000000" w:rsidR="00000000" w:rsidRPr="00000000">
        <w:rPr>
          <w:rFonts w:ascii="Times New Roman" w:cs="Times New Roman" w:eastAsia="Times New Roman" w:hAnsi="Times New Roman"/>
          <w:sz w:val="18"/>
          <w:szCs w:val="18"/>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(ст. 16 п. 5 ФЗ 217)</w:t>
      </w: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Ревизионная комиссия состоит не менее чем из трех членов Товарищества. 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000000" w:rsidDel="00000000" w:rsidP="00000000" w:rsidRDefault="00000000" w:rsidRPr="00000000" w14:paraId="00000100">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4.5.4. Ревизионная комиссия подотчетна общему собранию членов Товарищества.</w:t>
      </w:r>
    </w:p>
    <w:p w:rsidR="00000000" w:rsidDel="00000000" w:rsidP="00000000" w:rsidRDefault="00000000" w:rsidRPr="00000000" w14:paraId="00000101">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4.5.5.  Ревизионная комиссия Товарищества обязана:</w:t>
      </w:r>
    </w:p>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000000" w:rsidDel="00000000" w:rsidP="00000000" w:rsidRDefault="00000000" w:rsidRPr="00000000" w14:paraId="000001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отчитываться об итогах ревизии перед общим собранием членов Товарищества с представлением предложений об устранении выявленных нарушений;</w:t>
      </w:r>
    </w:p>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сообщать общему собранию членов Товарищества обо всех выявленных нарушениях в деятельности органов Товарищества;</w:t>
      </w:r>
    </w:p>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осуществлять проверку своевременного рассмотрения правлением Товарищества или его председателем заявлений членов Товарищества.</w:t>
      </w:r>
    </w:p>
    <w:p w:rsidR="00000000" w:rsidDel="00000000" w:rsidP="00000000" w:rsidRDefault="00000000" w:rsidRPr="00000000" w14:paraId="000001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4.5.6.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от 29.07.2017 № 217 «О ведении гражданами садоводства и огородничества для собственных нужд».</w:t>
      </w:r>
    </w:p>
    <w:p w:rsidR="00000000" w:rsidDel="00000000" w:rsidP="00000000" w:rsidRDefault="00000000" w:rsidRPr="00000000" w14:paraId="000001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ЧЛЕНСТВО В ТОВАРИЩЕСТВЕ. ПОРЯДОК ВСТУПЛЕНИЯ В ЧЛЕНЫ ТОВАРИЩЕСТВА И ВЫХОДА ИЗ НЕГО, ПРЕКРАЩЕНИЕ ЧЛЕНСТВА</w:t>
      </w:r>
    </w:p>
    <w:p w:rsidR="00000000" w:rsidDel="00000000" w:rsidP="00000000" w:rsidRDefault="00000000" w:rsidRPr="00000000" w14:paraId="0000010A">
      <w:pPr>
        <w:jc w:val="center"/>
        <w:rPr/>
      </w:pPr>
      <w:r w:rsidDel="00000000" w:rsidR="00000000" w:rsidRPr="00000000">
        <w:rPr>
          <w:rtl w:val="0"/>
        </w:rPr>
      </w:r>
    </w:p>
    <w:p w:rsidR="00000000" w:rsidDel="00000000" w:rsidP="00000000" w:rsidRDefault="00000000" w:rsidRPr="00000000" w14:paraId="000001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Членами Товарищества могут являться исключительно физические лица.</w:t>
      </w:r>
    </w:p>
    <w:p w:rsidR="00000000" w:rsidDel="00000000" w:rsidP="00000000" w:rsidRDefault="00000000" w:rsidRPr="00000000" w14:paraId="000001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5.1.2. Принятие в члены Товарищества осуществляется на основании заявления правообладателя, собственника садового земельного участка (далее – Заявление + копия свидетельства на собственность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5.1.3. Правообладатель, собственник садового земельного участка до подачи заявления о вступлении в члены Товарищества вправе ознакомиться с его уставом.</w:t>
      </w:r>
    </w:p>
    <w:p w:rsidR="00000000" w:rsidDel="00000000" w:rsidP="00000000" w:rsidRDefault="00000000" w:rsidRPr="00000000" w14:paraId="0000010E">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5.1.4. В заявлении о принятии в члены Товарищества в обязательном порядке указываются: </w:t>
      </w:r>
    </w:p>
    <w:p w:rsidR="00000000" w:rsidDel="00000000" w:rsidP="00000000" w:rsidRDefault="00000000" w:rsidRPr="00000000" w14:paraId="0000010F">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фамилия, имя, отчество (последнее - при наличии) заявителя;        </w:t>
      </w:r>
    </w:p>
    <w:p w:rsidR="00000000" w:rsidDel="00000000" w:rsidP="00000000" w:rsidRDefault="00000000" w:rsidRPr="00000000" w14:paraId="00000110">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адрес места жительства заявителя;        </w:t>
      </w:r>
    </w:p>
    <w:p w:rsidR="00000000" w:rsidDel="00000000" w:rsidP="00000000" w:rsidRDefault="00000000" w:rsidRPr="00000000" w14:paraId="00000111">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 </w:t>
      </w:r>
    </w:p>
    <w:p w:rsidR="00000000" w:rsidDel="00000000" w:rsidP="00000000" w:rsidRDefault="00000000" w:rsidRPr="00000000" w14:paraId="00000112">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адрес электронной почты, по которому заявителем могут быть получены электронные сообщения (при наличии);          </w:t>
      </w:r>
    </w:p>
    <w:p w:rsidR="00000000" w:rsidDel="00000000" w:rsidP="00000000" w:rsidRDefault="00000000" w:rsidRPr="00000000" w14:paraId="00000113">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5) согласие заявителя на соблюдение требований устава товарищества;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согласие на обработку персональных данных.          </w:t>
      </w:r>
    </w:p>
    <w:p w:rsidR="00000000" w:rsidDel="00000000" w:rsidP="00000000" w:rsidRDefault="00000000" w:rsidRPr="00000000" w14:paraId="00000115">
      <w:pPr>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5.1.5. К заявлению прилагаются копии документов о правах на садовый земельный участок, расположенный в границах территории Товарищества.</w:t>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5.1.6. Днем приема в члены Товарищества лица, подавшего указанное в части 5.1.2 настоящей статьи заявление, является день принятия соответствующего решения общим собранием членов Товарищества, на основании которого составляется приказ председателя по товариществу о приеме в товарищество.</w:t>
      </w:r>
    </w:p>
    <w:p w:rsidR="00000000" w:rsidDel="00000000" w:rsidP="00000000" w:rsidRDefault="00000000" w:rsidRPr="00000000" w14:paraId="000001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5.1.7. В приобретении членства Товарищества должно быть отказано в случае, если лицо, подавшее заявление:</w:t>
      </w:r>
    </w:p>
    <w:p w:rsidR="00000000" w:rsidDel="00000000" w:rsidP="00000000" w:rsidRDefault="00000000" w:rsidRPr="00000000" w14:paraId="000001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было ранее исключено из числа членов этого Товарищества в связи с нарушением обязанности, по надлежащему исполнению обязательств по оплате взносов, и не устранило указанное нарушение;</w:t>
      </w:r>
    </w:p>
    <w:p w:rsidR="00000000" w:rsidDel="00000000" w:rsidP="00000000" w:rsidRDefault="00000000" w:rsidRPr="00000000" w14:paraId="000001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не является собственником или правообладателем земельного участка, расположенного в границах территории  Товарищества;</w:t>
      </w:r>
    </w:p>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не представило документы, о правах на садовый земельный участок, расположенный в границах территории Товарищества;</w:t>
      </w:r>
    </w:p>
    <w:p w:rsidR="00000000" w:rsidDel="00000000" w:rsidP="00000000" w:rsidRDefault="00000000" w:rsidRPr="00000000" w14:paraId="000001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представило заявление, не соответствующее форме заявления (приложение) к настоящему уставу</w:t>
      </w:r>
    </w:p>
    <w:p w:rsidR="00000000" w:rsidDel="00000000" w:rsidP="00000000" w:rsidRDefault="00000000" w:rsidRPr="00000000" w14:paraId="000001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5.1.8.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 и приказа председателя по товариществу о приеме в товарищество.</w:t>
      </w:r>
    </w:p>
    <w:p w:rsidR="00000000" w:rsidDel="00000000" w:rsidP="00000000" w:rsidRDefault="00000000" w:rsidRPr="00000000" w14:paraId="000001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Прекращение членства.</w:t>
      </w:r>
    </w:p>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000000" w:rsidDel="00000000" w:rsidP="00000000" w:rsidRDefault="00000000" w:rsidRPr="00000000" w14:paraId="000001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 Добровольное прекращение членства в Товариществе осуществляется путем выхода из Товарищества.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5.2.4.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5.2.6. В случае исключения члена Товарищества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по форме установленной Федеральным законом от 29.07.2017 № 217 «О ведении гражданами садоводства и огородничества для собственных нужд».</w:t>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5.2.7.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000000" w:rsidDel="00000000" w:rsidP="00000000" w:rsidRDefault="00000000" w:rsidRPr="00000000" w14:paraId="000001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5.2.8.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статьей,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000000" w:rsidDel="00000000" w:rsidP="00000000" w:rsidRDefault="00000000" w:rsidRPr="00000000" w14:paraId="00000128">
      <w:pPr>
        <w:jc w:val="center"/>
        <w:rPr>
          <w:b w:val="1"/>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ЧЛЕНСТВО В ТОВАРИЩЕСТВЕ. ПРАВА И ОБЯЗАННОСТИ.</w:t>
      </w:r>
    </w:p>
    <w:p w:rsidR="00000000" w:rsidDel="00000000" w:rsidP="00000000" w:rsidRDefault="00000000" w:rsidRPr="00000000" w14:paraId="0000012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Член Товарищества имеет право:</w:t>
      </w:r>
    </w:p>
    <w:p w:rsidR="00000000" w:rsidDel="00000000" w:rsidP="00000000" w:rsidRDefault="00000000" w:rsidRPr="00000000" w14:paraId="000001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 случаях и в порядке, которые предусмотрены Федеральным законом от 29.07.2017 № 217 «О ведении гражданами садоводства и огородничества для собственных нужд»и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000000" w:rsidDel="00000000" w:rsidP="00000000" w:rsidRDefault="00000000" w:rsidRPr="00000000" w14:paraId="000001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участвовать в управлении делами Товарищества;</w:t>
      </w:r>
    </w:p>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добровольно прекратить членство в Товариществе;</w:t>
      </w:r>
    </w:p>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подавать в органы Товарищества заявления (обращения, жалобы) в порядке, установленном Федеральным законом от 29.07.2017 № 217 «О ведении гражданами садоводства и огородничества для собственных нужд» и уставом Товарищества.</w:t>
      </w:r>
    </w:p>
    <w:p w:rsidR="00000000" w:rsidDel="00000000" w:rsidP="00000000" w:rsidRDefault="00000000" w:rsidRPr="00000000" w14:paraId="00000130">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Члены Товарищества обладают иными правами, предусмотренными Гражданским кодексом Российской Федерации, Федеральным законом от 29.07.2017 № 217 «О ведении гражданами садоводства и огородничества для собственных нужд»и иными нормативными правовыми актами Российской Федерации.</w:t>
      </w:r>
    </w:p>
    <w:p w:rsidR="00000000" w:rsidDel="00000000" w:rsidP="00000000" w:rsidRDefault="00000000" w:rsidRPr="00000000" w14:paraId="00000131">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копии документов, предусмотренных действующим законодательством РФ :</w:t>
      </w:r>
    </w:p>
    <w:p w:rsidR="00000000" w:rsidDel="00000000" w:rsidP="00000000" w:rsidRDefault="00000000" w:rsidRPr="00000000" w14:paraId="00000132">
      <w:pPr>
        <w:widowControl w:val="1"/>
        <w:spacing w:after="119"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устава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p>
    <w:p w:rsidR="00000000" w:rsidDel="00000000" w:rsidP="00000000" w:rsidRDefault="00000000" w:rsidRPr="00000000" w14:paraId="00000133">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             </w:t>
      </w:r>
    </w:p>
    <w:p w:rsidR="00000000" w:rsidDel="00000000" w:rsidP="00000000" w:rsidRDefault="00000000" w:rsidRPr="00000000" w14:paraId="00000134">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заключения ревизионной комиссии товарищества;   </w:t>
      </w:r>
    </w:p>
    <w:p w:rsidR="00000000" w:rsidDel="00000000" w:rsidP="00000000" w:rsidRDefault="00000000" w:rsidRPr="00000000" w14:paraId="00000135">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документов, подтверждающих права товарищества на имущество, отражаемое на его балансе; </w:t>
      </w:r>
    </w:p>
    <w:p w:rsidR="00000000" w:rsidDel="00000000" w:rsidP="00000000" w:rsidRDefault="00000000" w:rsidRPr="00000000" w14:paraId="00000136">
      <w:pPr>
        <w:widowControl w:val="1"/>
        <w:spacing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w:t>
      </w:r>
    </w:p>
    <w:p w:rsidR="00000000" w:rsidDel="00000000" w:rsidP="00000000" w:rsidRDefault="00000000" w:rsidRPr="00000000" w14:paraId="00000137">
      <w:pPr>
        <w:widowControl w:val="1"/>
        <w:shd w:fill="ffffff" w:val="clear"/>
        <w:spacing w:after="119"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финансово-экономического обоснования размера взносов.             </w:t>
      </w:r>
    </w:p>
    <w:p w:rsidR="00000000" w:rsidDel="00000000" w:rsidP="00000000" w:rsidRDefault="00000000" w:rsidRPr="00000000" w14:paraId="00000138">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Федеральным законом от 29.07.2017 № 217-ФЗ «О ведении гражданами садоводства и огородничества для собственных нужд».</w:t>
      </w:r>
    </w:p>
    <w:p w:rsidR="00000000" w:rsidDel="00000000" w:rsidP="00000000" w:rsidRDefault="00000000" w:rsidRPr="00000000" w14:paraId="0000013B">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000000" w:rsidDel="00000000" w:rsidP="00000000" w:rsidRDefault="00000000" w:rsidRPr="00000000" w14:paraId="000001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своевременно уплачивать взносы, предусмотренные настоящим Уставом и Федеральным законом № 217 от 29.07.2017 «О ведении гражданами садоводства и огородничества для собственных нужд»;</w:t>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исполнять решения, принятые председателем Товарищества и правлением Товарищества, в рамках полномочий, установленных настоящим Уставом и Федеральным законом № 217 от 29.07.2017 «О ведении гражданами садоводства и огородничества для собственных нужд» или возложенных на них общим собранием членов Товарищества;</w:t>
      </w:r>
    </w:p>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участвовать в управлении Товарищества путём участия в Общих собраниях членов Товарищества;</w:t>
      </w:r>
    </w:p>
    <w:p w:rsidR="00000000" w:rsidDel="00000000" w:rsidP="00000000" w:rsidRDefault="00000000" w:rsidRPr="00000000" w14:paraId="00000140">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в течение трех лет освоить земельный участок, если иной срок не установлен земельным законодательством, использовать земельный участок в строгом соответствии с видом разрешенного использования;</w:t>
      </w:r>
    </w:p>
    <w:bookmarkStart w:colFirst="0" w:colLast="0" w:name="gjdgxs" w:id="0"/>
    <w:bookmarkEnd w:id="0"/>
    <w:p w:rsidR="00000000" w:rsidDel="00000000" w:rsidP="00000000" w:rsidRDefault="00000000" w:rsidRPr="00000000" w14:paraId="00000141">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000000" w:rsidDel="00000000" w:rsidP="00000000" w:rsidRDefault="00000000" w:rsidRPr="00000000" w14:paraId="00000142">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соблюдать Правила внутреннего распорядка на территории Товарищества, утвержденные общим собранием членов Товарищества;</w:t>
      </w:r>
    </w:p>
    <w:p w:rsidR="00000000" w:rsidDel="00000000" w:rsidP="00000000" w:rsidRDefault="00000000" w:rsidRPr="00000000" w14:paraId="00000143">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соблюдать иные обязанности, связанные с осуществлением деятельности в границах территории садоводства или огородничества,</w:t>
      </w:r>
      <w:r w:rsidDel="00000000" w:rsidR="00000000" w:rsidRPr="00000000">
        <w:rPr>
          <w:rFonts w:ascii="Times New Roman" w:cs="Times New Roman" w:eastAsia="Times New Roman" w:hAnsi="Times New Roman"/>
          <w:color w:val="000000"/>
          <w:sz w:val="24"/>
          <w:szCs w:val="24"/>
          <w:rtl w:val="0"/>
        </w:rPr>
        <w:t xml:space="preserve"> установленные законодательством </w:t>
      </w:r>
      <w:r w:rsidDel="00000000" w:rsidR="00000000" w:rsidRPr="00000000">
        <w:rPr>
          <w:rFonts w:ascii="Times New Roman" w:cs="Times New Roman" w:eastAsia="Times New Roman" w:hAnsi="Times New Roman"/>
          <w:sz w:val="24"/>
          <w:szCs w:val="24"/>
          <w:rtl w:val="0"/>
        </w:rPr>
        <w:t xml:space="preserve">Российской Федерации и Уставом товарищества;</w:t>
      </w:r>
    </w:p>
    <w:p w:rsidR="00000000" w:rsidDel="00000000" w:rsidP="00000000" w:rsidRDefault="00000000" w:rsidRPr="00000000" w14:paraId="00000144">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Запрещается содержать на садовом земельном участке крупный и мелкий, рогатый скот, коней ,свиней, пчёл, домашней птицы, а также экзотических животных хищных пород.</w:t>
      </w:r>
    </w:p>
    <w:p w:rsidR="00000000" w:rsidDel="00000000" w:rsidP="00000000" w:rsidRDefault="00000000" w:rsidRPr="00000000" w14:paraId="00000145">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Исключения составляют, собаки, кошки и разведение на участке такого вида домашней птицы как </w:t>
      </w:r>
      <w:r w:rsidDel="00000000" w:rsidR="00000000" w:rsidRPr="00000000">
        <w:rPr>
          <w:rFonts w:ascii="Times New Roman" w:cs="Times New Roman" w:eastAsia="Times New Roman" w:hAnsi="Times New Roman"/>
          <w:b w:val="1"/>
          <w:sz w:val="24"/>
          <w:szCs w:val="24"/>
          <w:rtl w:val="0"/>
        </w:rPr>
        <w:t xml:space="preserve">куры</w:t>
      </w:r>
      <w:r w:rsidDel="00000000" w:rsidR="00000000" w:rsidRPr="00000000">
        <w:rPr>
          <w:rFonts w:ascii="Times New Roman" w:cs="Times New Roman" w:eastAsia="Times New Roman" w:hAnsi="Times New Roman"/>
          <w:sz w:val="24"/>
          <w:szCs w:val="24"/>
          <w:rtl w:val="0"/>
        </w:rPr>
        <w:t xml:space="preserve">  для собственных нужд не более десяти особей при условии соблюдения норм СНиП от 30.02.1997 года «Планировка и застройка территорий садоводческих дачных объединений граждан, здания и сооружения»,  соблюсти письменные договоренности – согласия с владельцами соседних участков.</w:t>
      </w:r>
    </w:p>
    <w:p w:rsidR="00000000" w:rsidDel="00000000" w:rsidP="00000000" w:rsidRDefault="00000000" w:rsidRPr="00000000" w14:paraId="00000146">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также при содержании указанного вида домашней птицы, собственники или владельцы обязаны:</w:t>
      </w:r>
    </w:p>
    <w:p w:rsidR="00000000" w:rsidDel="00000000" w:rsidP="00000000" w:rsidRDefault="00000000" w:rsidRPr="00000000" w14:paraId="00000147">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Регистрировать свою домашнюю птицу в государственных органах ветеринарного надзора и государственных органах санитарно-эпидемиологического надзора.</w:t>
      </w:r>
    </w:p>
    <w:p w:rsidR="00000000" w:rsidDel="00000000" w:rsidP="00000000" w:rsidRDefault="00000000" w:rsidRPr="00000000" w14:paraId="00000148">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допускать причинение вреда домашними птицами жизни и здоровью граждан или их имуществу, а так же имуществу юридических лиц.</w:t>
      </w:r>
    </w:p>
    <w:p w:rsidR="00000000" w:rsidDel="00000000" w:rsidP="00000000" w:rsidRDefault="00000000" w:rsidRPr="00000000" w14:paraId="00000149">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Соблюдать правила общественного порядка, санитарно-гигиенические и ветеринарные правила содержания домашней птицы в соответствии с действующим законодательством.</w:t>
      </w:r>
    </w:p>
    <w:p w:rsidR="00000000" w:rsidDel="00000000" w:rsidP="00000000" w:rsidRDefault="00000000" w:rsidRPr="00000000" w14:paraId="0000014A">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Предоставлять своих домашних птиц по требованию ветеринарных специалистов для осмотра, диагностических исследований, профилактических прививок и обработок.</w:t>
      </w:r>
    </w:p>
    <w:p w:rsidR="00000000" w:rsidDel="00000000" w:rsidP="00000000" w:rsidRDefault="00000000" w:rsidRPr="00000000" w14:paraId="0000014B">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Сообщать в ветеринарные учреждения и органы здравоохранения обо всех случаях укусов человека домашними птицами и доставлять свою домашнюю птицу, нанесшее укус, в ветеринарные учреждения для осмотра и карантина. Обеспечить наблюдение ветеринарного специалиста в течение 10 дней.</w:t>
      </w:r>
    </w:p>
    <w:p w:rsidR="00000000" w:rsidDel="00000000" w:rsidP="00000000" w:rsidRDefault="00000000" w:rsidRPr="00000000" w14:paraId="0000014C">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Немедленно сообщать в ветеринарные учреждения обо всех случаях внезапного падежа, необычного поведения или одновременного массового заболевания домашней птицы и до прибытия специалистов изолировать этих домашнихптиц.</w:t>
      </w:r>
    </w:p>
    <w:p w:rsidR="00000000" w:rsidDel="00000000" w:rsidP="00000000" w:rsidRDefault="00000000" w:rsidRPr="00000000" w14:paraId="0000014D">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допускать загрязнения домашними птицами мест общего пользования в общественных местах, детских и спортивных площадках, дворах, дорогах и т.д.</w:t>
      </w:r>
    </w:p>
    <w:p w:rsidR="00000000" w:rsidDel="00000000" w:rsidP="00000000" w:rsidRDefault="00000000" w:rsidRPr="00000000" w14:paraId="0000014E">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загрязнения указанных мест собственники домашней птицы обязаны обеспечить уборку с применением средств гигиены.</w:t>
      </w:r>
    </w:p>
    <w:p w:rsidR="00000000" w:rsidDel="00000000" w:rsidP="00000000" w:rsidRDefault="00000000" w:rsidRPr="00000000" w14:paraId="0000014F">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Принимать меры к обеспечению безопасности людей от воздействия домашней птицы, а также спокойствия и тишины для окружающих.</w:t>
      </w:r>
    </w:p>
    <w:p w:rsidR="00000000" w:rsidDel="00000000" w:rsidP="00000000" w:rsidRDefault="00000000" w:rsidRPr="00000000" w14:paraId="00000150">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оставлять павших домашних птиц без захоронения.</w:t>
      </w:r>
    </w:p>
    <w:p w:rsidR="00000000" w:rsidDel="00000000" w:rsidP="00000000" w:rsidRDefault="00000000" w:rsidRPr="00000000" w14:paraId="00000151">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Проводить ежегодную вакцинацию домашней птицы против бешенства.</w:t>
      </w:r>
    </w:p>
    <w:p w:rsidR="00000000" w:rsidDel="00000000" w:rsidP="00000000" w:rsidRDefault="00000000" w:rsidRPr="00000000" w14:paraId="00000152">
      <w:pPr>
        <w:widowControl w:val="1"/>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Запрещается разведение домашней птицы в коммерческих целях.</w:t>
      </w:r>
    </w:p>
    <w:p w:rsidR="00000000" w:rsidDel="00000000" w:rsidP="00000000" w:rsidRDefault="00000000" w:rsidRPr="00000000" w14:paraId="00000153">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Собственники и владельцы домашней птицы за нарушение требований настоящего Положения на территории товарищества привлекаются к административной ответственности в соответствии с действующим законодательством РФ об административных правонарушениях, Законом Московской области «О государственном административно — 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N 161/2004-ОЗ от 30 ноября 2004 года (в редакции Закона Московской области N 4/2008-ОЗ от 07.02.2008 года), Законом Московской области «Об обеспечении чистоты и порядка на территории Московской области» N 249/2005-ОЗ от 29 ноября 2005 года (с изм. и доп.) и т.д.</w:t>
      </w:r>
    </w:p>
    <w:p w:rsidR="00000000" w:rsidDel="00000000" w:rsidP="00000000" w:rsidRDefault="00000000" w:rsidRPr="00000000" w14:paraId="00000154">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after="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ВЗНОСЫ ЧЛЕНОВ ТОВАРИЩЕСТВА. ПОРЯДОК ВНЕСЕНИЯ.</w:t>
      </w:r>
    </w:p>
    <w:p w:rsidR="00000000" w:rsidDel="00000000" w:rsidP="00000000" w:rsidRDefault="00000000" w:rsidRPr="00000000" w14:paraId="00000156">
      <w:pPr>
        <w:spacing w:after="3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ПОТРЕБЛЕНИЕ   ЭЛЕКТРОЭНЕРГИИ  И ПОРЯДОК  ОПЛАТЫ.</w:t>
      </w:r>
    </w:p>
    <w:p w:rsidR="00000000" w:rsidDel="00000000" w:rsidP="00000000" w:rsidRDefault="00000000" w:rsidRPr="00000000" w14:paraId="00000157">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 Взносы членов товарищества установлены:</w:t>
      </w:r>
    </w:p>
    <w:p w:rsidR="00000000" w:rsidDel="00000000" w:rsidP="00000000" w:rsidRDefault="00000000" w:rsidRPr="00000000" w14:paraId="0000015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членские взносы;</w:t>
      </w:r>
    </w:p>
    <w:p w:rsidR="00000000" w:rsidDel="00000000" w:rsidP="00000000" w:rsidRDefault="00000000" w:rsidRPr="00000000" w14:paraId="0000015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целевые взносы.</w:t>
      </w:r>
    </w:p>
    <w:p w:rsidR="00000000" w:rsidDel="00000000" w:rsidP="00000000" w:rsidRDefault="00000000" w:rsidRPr="00000000" w14:paraId="0000015A">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7.2. Обязанность по внесению взносов распространяется на всех членов товарищества.</w:t>
      </w:r>
    </w:p>
    <w:p w:rsidR="00000000" w:rsidDel="00000000" w:rsidP="00000000" w:rsidRDefault="00000000" w:rsidRPr="00000000" w14:paraId="0000015B">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7.3. Членские и целевые взносы вносятся членами товарищества в порядке, установленном уставом товарищества, на расчетный счет товарищества.</w:t>
      </w:r>
    </w:p>
    <w:p w:rsidR="00000000" w:rsidDel="00000000" w:rsidP="00000000" w:rsidRDefault="00000000" w:rsidRPr="00000000" w14:paraId="0000015C">
      <w:pPr>
        <w:shd w:fill="ffffff" w:val="clear"/>
        <w:spacing w:before="12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7.4. </w:t>
      </w:r>
      <w:r w:rsidDel="00000000" w:rsidR="00000000" w:rsidRPr="00000000">
        <w:rPr>
          <w:rFonts w:ascii="Times New Roman" w:cs="Times New Roman" w:eastAsia="Times New Roman" w:hAnsi="Times New Roman"/>
          <w:color w:val="000000"/>
          <w:sz w:val="24"/>
          <w:szCs w:val="24"/>
          <w:highlight w:val="yellow"/>
          <w:rtl w:val="0"/>
        </w:rPr>
        <w:t xml:space="preserve">Размер членского взноса </w:t>
      </w:r>
      <w:r w:rsidDel="00000000" w:rsidR="00000000" w:rsidRPr="00000000">
        <w:rPr>
          <w:rFonts w:ascii="Times New Roman" w:cs="Times New Roman" w:eastAsia="Times New Roman" w:hAnsi="Times New Roman"/>
          <w:sz w:val="24"/>
          <w:szCs w:val="24"/>
          <w:highlight w:val="yellow"/>
          <w:rtl w:val="0"/>
        </w:rPr>
        <w:t xml:space="preserve">определяется в зависимости от площади</w:t>
      </w:r>
      <w:r w:rsidDel="00000000" w:rsidR="00000000" w:rsidRPr="00000000">
        <w:rPr>
          <w:rFonts w:ascii="Times New Roman" w:cs="Times New Roman" w:eastAsia="Times New Roman" w:hAnsi="Times New Roman"/>
          <w:color w:val="000000"/>
          <w:sz w:val="24"/>
          <w:szCs w:val="24"/>
          <w:highlight w:val="yellow"/>
          <w:rtl w:val="0"/>
        </w:rPr>
        <w:t xml:space="preserve"> земельных участков( количества соток), принадлежащих членам и гражданам (правообладателем, собственникам земельных участков, расположенных в границах территории садоводства), ведущих садоводство на земельных участках, расположенных в границах территории Товарищества, без участия в Товариществе, принадлежность определяется одним документом, подтверждающим собственность и одним кадастровым номером на конкретный земельный участок.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заменить на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91e23"/>
          <w:sz w:val="24"/>
          <w:szCs w:val="24"/>
          <w:highlight w:val="white"/>
          <w:rtl w:val="0"/>
        </w:rPr>
        <w:t xml:space="preserve">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В случае владения, пользования двумя и более садовыми земельными участками в пределах территории Товарищества, имеющих два и более свои отдельные кадастровые номера, то такие граждане обладают одним голосом на общих собраниях членов Товарищества и вносят один членский взнос и целевые за количество участков.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Сметный расчет и финансово экономическое обоснование производиться с учетом оформленных прав собственников, правообладателей земельных участков. Номера участков, сведения о собственниках, правообладатели которых отсутствуют (взыскать взносы в судебном порядке не представляется возможным в конкретном текущем финансовом периоде), в обязательном порядке указываются в смете и финансово-экономическом обосновании за соответствующей финансовый период.</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Финансовый год и отчетный период – 12 (Двенадцать) месяцев с момента принятия решения об (утверждении) сметы.</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Смета и финансово-экономическое обоснование, утвержденные решением общего собрания Товарищества, действует в течение всего финансового года независимо от даты проведения общего собрания. Смета и финансово-экономическое обоснование могут быть утверждены на период от 1-го финансового года до срока окончания полномочий руководящих органов Товарищества. </w:t>
      </w:r>
    </w:p>
    <w:p w:rsidR="00000000" w:rsidDel="00000000" w:rsidP="00000000" w:rsidRDefault="00000000" w:rsidRPr="00000000" w14:paraId="00000161">
      <w:pPr>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Приходно-расходная смета Товарищества определяет предполагаемые доходы и расходы Товарищества, а также перечень предполагаемых мероприятий. </w:t>
      </w:r>
      <w:r w:rsidDel="00000000" w:rsidR="00000000" w:rsidRPr="00000000">
        <w:rPr>
          <w:rFonts w:ascii="Times New Roman" w:cs="Times New Roman" w:eastAsia="Times New Roman" w:hAnsi="Times New Roman"/>
          <w:color w:val="000000"/>
          <w:sz w:val="24"/>
          <w:szCs w:val="24"/>
          <w:highlight w:val="yellow"/>
          <w:rtl w:val="0"/>
        </w:rPr>
        <w:t xml:space="preserve">После утверждения на общем собрании членов Товарищества приходно-расходная смета является ориентировочной, реализуется и корректируется в зависимости от фактических потребностей решениями Правления Товарищества.</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Исправить на “После утверждения на общем собрании членов Товарищества приходно-расходная </w:t>
      </w:r>
      <w:r w:rsidDel="00000000" w:rsidR="00000000" w:rsidRPr="00000000">
        <w:rPr>
          <w:rFonts w:ascii="Times New Roman" w:cs="Times New Roman" w:eastAsia="Times New Roman" w:hAnsi="Times New Roman"/>
          <w:b w:val="1"/>
          <w:sz w:val="24"/>
          <w:szCs w:val="24"/>
          <w:rtl w:val="0"/>
        </w:rPr>
        <w:t xml:space="preserve">смета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является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обязательной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 возможностью корректировки в зависимости от фактических потребностей по протокольному решению Правления Товарищества</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оплаты взносов и других платежей, пеня и санкции за просрочку оплаты:</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 членские и целевые взносы оплачиваются двумя платежами:</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- 1-й в размере 1\2 членских и целевых взносов в срок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июня текущего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- 2-й в размере 1\2 членских и целевых взносов в срок до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августа текущего года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Приветствуется оплата полной суммы членских и целевых взносов сразу единым платежом!!!</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б) за просрочку платежей перечисленных в подпунктах а)  без уважительных причин устанавливается пеня в размере 0,5% за каждый день просрочки.</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в) за просрочку платежей предусмотренных подпунктом а) кроме целевых без уважительных причин, более чем на 30 календарных дней по решению правления, приостанавливается возможность пользования инфраструктурами товарищества, а именно: системой электроснабжения (согласно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Постановления Правительства РФ от 10.11.2017 N 1351),</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дорогами ( ограничивается подача электроснабжения должнику и невозможность въезда на территорию товарищества на личном автотранспорте им же) до погашения задолженности. Стоимость работ по ограничению к электросети, утверждается правлением.</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г)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Между Товариществом и АО «Мосэнергосбыт», в интересах членов Товарищества, заключен договор энергоснабжения №_90028413 от 03.02.2012 г. Индивидуальные приборы учёта собственников земельных участков должны быть установлены на опорах (столбах) на границе балансовой принадлежности между Товариществом и собственником садового земельного участка, на границе земельного участка собственника или в месте, наиболее приближенном к границе земельного участка и заключен прямой договор индивидуального энергоснабжения с АО «Мосэнергосбыт».</w:t>
      </w:r>
      <w:r w:rsidDel="00000000" w:rsidR="00000000" w:rsidRPr="00000000">
        <w:rPr>
          <w:rtl w:val="0"/>
        </w:rPr>
      </w:r>
    </w:p>
    <w:p w:rsidR="00000000" w:rsidDel="00000000" w:rsidP="00000000" w:rsidRDefault="00000000" w:rsidRPr="00000000" w14:paraId="0000016A">
      <w:pPr>
        <w:widowControl w:val="1"/>
        <w:ind w:firstLine="539"/>
        <w:jc w:val="both"/>
        <w:rPr>
          <w:rFonts w:ascii="Times New Roman" w:cs="Times New Roman" w:eastAsia="Times New Roman" w:hAnsi="Times New Roman"/>
          <w:b w:val="1"/>
          <w:i w:val="1"/>
          <w:sz w:val="24"/>
          <w:szCs w:val="24"/>
        </w:rPr>
      </w:pPr>
      <w:r w:rsidDel="00000000" w:rsidR="00000000" w:rsidRPr="00000000">
        <w:rPr>
          <w:b w:val="1"/>
          <w:i w:val="1"/>
          <w:color w:val="000000"/>
          <w:sz w:val="23"/>
          <w:szCs w:val="23"/>
          <w:rtl w:val="0"/>
        </w:rPr>
        <w:t xml:space="preserve">-</w:t>
      </w:r>
      <w:r w:rsidDel="00000000" w:rsidR="00000000" w:rsidRPr="00000000">
        <w:rPr>
          <w:rFonts w:ascii="Times New Roman" w:cs="Times New Roman" w:eastAsia="Times New Roman" w:hAnsi="Times New Roman"/>
          <w:b w:val="1"/>
          <w:i w:val="1"/>
          <w:sz w:val="24"/>
          <w:szCs w:val="24"/>
          <w:rtl w:val="0"/>
        </w:rPr>
        <w:t xml:space="preserve"> Правление Товарищества, в соответствии с Постановлением Правительства РФ от 10.11.2017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 и   Постановление Правительства РФ от 04.05.2012 N 442 (ред. от 29.06.2018)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имеет право принимать решение полного и (или) частичного ограничения режима потребления электрической энергии, в случае возникновения у членов Товарищества, а также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задолженности по оплате электрической энергии по договору энергоснабжения или перед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Товарищества, и части потерь электрической энергии, возникших в объектах электросетевого хозяйства, принадлежащих  Товариществу, в случае не поступления денежных средств до 5-го числа месяца, следующего за расчетным, за потребленную электроэнергию входящую в состав членского взноса в соответствии с п. 2 ч. 5 ст. 14  Федерального закона от 29.07.2017 № 217 «О ведении гражданами садоводства и огородничества для собственных нужд» Правление Товарищества имеет право ввести режим полного и (или) частичного ограничения режима потребления электрической энергии.</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C">
      <w:pPr>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7.10. В случае неуплаты взносов, в течение более двух месяцев с момента возникновения обязанности по оплате соответствующего платежа или части в установленный настоящим Уставом месячный срок, Товарищество имеет право обратиться в суд за взысканием задолженности по уплате взносов и платы гражданами (правообладателями, собственниками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в судебном порядке.</w:t>
      </w:r>
    </w:p>
    <w:p w:rsidR="00000000" w:rsidDel="00000000" w:rsidP="00000000" w:rsidRDefault="00000000" w:rsidRPr="00000000" w14:paraId="0000016D">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7.11. Членские взносы могут быть использованы исключительно на расходы, связанные:</w:t>
      </w:r>
    </w:p>
    <w:p w:rsidR="00000000" w:rsidDel="00000000" w:rsidP="00000000" w:rsidRDefault="00000000" w:rsidRPr="00000000" w14:paraId="0000016E">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с содержанием имущества общего пользования товарищества, в том числе уплатой арендных платежей за данное имущество;</w:t>
      </w:r>
    </w:p>
    <w:p w:rsidR="00000000" w:rsidDel="00000000" w:rsidP="00000000" w:rsidRDefault="00000000" w:rsidRPr="00000000" w14:paraId="0000016F">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00000" w:rsidDel="00000000" w:rsidP="00000000" w:rsidRDefault="00000000" w:rsidRPr="00000000" w14:paraId="00000170">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00000" w:rsidDel="00000000" w:rsidP="00000000" w:rsidRDefault="00000000" w:rsidRPr="00000000" w14:paraId="00000171">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с благоустройством земельных участков общего назначения;</w:t>
      </w:r>
    </w:p>
    <w:p w:rsidR="00000000" w:rsidDel="00000000" w:rsidP="00000000" w:rsidRDefault="00000000" w:rsidRPr="00000000" w14:paraId="0000017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с охраной территории садоводства или огородничества и обеспечением в границах такой территории пожарной безопасности;</w:t>
      </w:r>
    </w:p>
    <w:p w:rsidR="00000000" w:rsidDel="00000000" w:rsidP="00000000" w:rsidRDefault="00000000" w:rsidRPr="00000000" w14:paraId="00000173">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с проведением аудиторских проверок товарищества;</w:t>
      </w:r>
    </w:p>
    <w:p w:rsidR="00000000" w:rsidDel="00000000" w:rsidP="00000000" w:rsidRDefault="00000000" w:rsidRPr="00000000" w14:paraId="00000174">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с выплатой заработной платы лицам, с которыми товариществом заключены трудовые договоры;</w:t>
      </w:r>
    </w:p>
    <w:p w:rsidR="00000000" w:rsidDel="00000000" w:rsidP="00000000" w:rsidRDefault="00000000" w:rsidRPr="00000000" w14:paraId="00000175">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с организацией и проведением общих собраний членов товарищества, выполнением решений этих собраний;</w:t>
      </w:r>
    </w:p>
    <w:p w:rsidR="00000000" w:rsidDel="00000000" w:rsidP="00000000" w:rsidRDefault="00000000" w:rsidRPr="00000000" w14:paraId="00000176">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с уплатой налогов и сборов, связанных с деятельностью товарищества, в соответствии с законодательством о налогах и сборах.</w:t>
      </w:r>
    </w:p>
    <w:p w:rsidR="00000000" w:rsidDel="00000000" w:rsidP="00000000" w:rsidRDefault="00000000" w:rsidRPr="00000000" w14:paraId="00000177">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7.12. Членские и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Порядок начисления целевых взносов аналогичен порядку оплаты членских взносов и платы граждан (правообладателем, собственникам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земельных участков. Срок внесения целевых взносов устанавливается решением общего собрания Товарищества.</w:t>
      </w:r>
    </w:p>
    <w:p w:rsidR="00000000" w:rsidDel="00000000" w:rsidP="00000000" w:rsidRDefault="00000000" w:rsidRPr="00000000" w14:paraId="0000017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Целевые взносы могут быть направлены на расходы, исключительно связанные:</w:t>
      </w:r>
    </w:p>
    <w:p w:rsidR="00000000" w:rsidDel="00000000" w:rsidP="00000000" w:rsidRDefault="00000000" w:rsidRPr="00000000" w14:paraId="00000179">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00000" w:rsidDel="00000000" w:rsidP="00000000" w:rsidRDefault="00000000" w:rsidRPr="00000000" w14:paraId="0000017A">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с подготовкой документации по планировке территории в отношении территории садоводства или огородничества;</w:t>
      </w:r>
    </w:p>
    <w:p w:rsidR="00000000" w:rsidDel="00000000" w:rsidP="00000000" w:rsidRDefault="00000000" w:rsidRPr="00000000" w14:paraId="0000017B">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000000" w:rsidDel="00000000" w:rsidP="00000000" w:rsidRDefault="00000000" w:rsidRPr="00000000" w14:paraId="0000017C">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с созданием или приобретением необходимого для деятельности товарищества имущества общего пользования;</w:t>
      </w:r>
    </w:p>
    <w:p w:rsidR="00000000" w:rsidDel="00000000" w:rsidP="00000000" w:rsidRDefault="00000000" w:rsidRPr="00000000" w14:paraId="0000017D">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с реализацией мероприятий, предусмотренных решением общего собрания членов товарищества.</w:t>
      </w:r>
    </w:p>
    <w:p w:rsidR="00000000" w:rsidDel="00000000" w:rsidP="00000000" w:rsidRDefault="00000000" w:rsidRPr="00000000" w14:paraId="0000017E">
      <w:pPr>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7.13</w:t>
      </w:r>
      <w:r w:rsidDel="00000000" w:rsidR="00000000" w:rsidRPr="00000000">
        <w:rPr>
          <w:rFonts w:ascii="Times New Roman" w:cs="Times New Roman" w:eastAsia="Times New Roman" w:hAnsi="Times New Roman"/>
          <w:i w:val="1"/>
          <w:color w:val="000000"/>
          <w:sz w:val="24"/>
          <w:szCs w:val="24"/>
          <w:rtl w:val="0"/>
        </w:rPr>
        <w:t xml:space="preserve">. Члены товарищества, имеющие в собственности более одного участка, за каждый последующий участок оплачивают только целевые взносы.</w:t>
      </w:r>
      <w:r w:rsidDel="00000000" w:rsidR="00000000" w:rsidRPr="00000000">
        <w:rPr>
          <w:rtl w:val="0"/>
        </w:rPr>
      </w:r>
    </w:p>
    <w:p w:rsidR="00000000" w:rsidDel="00000000" w:rsidP="00000000" w:rsidRDefault="00000000" w:rsidRPr="00000000" w14:paraId="0000017F">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7.14.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000000" w:rsidDel="00000000" w:rsidP="00000000" w:rsidRDefault="00000000" w:rsidRPr="00000000" w14:paraId="00000180">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7.15. Уставом Товарищества устанавливается порядок взимания и размер пеней в случае несвоевременной уплаты взносов. В случае несвоевременной или неполной оплаты взносов, установить пени в размере 0,5% от суммы задолженности, за каждый  календарный день просрочки платежа,  начиная со дня, следующего за установленным сроком уплаты.  </w:t>
      </w:r>
    </w:p>
    <w:p w:rsidR="00000000" w:rsidDel="00000000" w:rsidP="00000000" w:rsidRDefault="00000000" w:rsidRPr="00000000" w14:paraId="00000181">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7.16 В случае необходимости пункт 7.5 может быть заменен на пункт 7.4 данной статьи решением общего голосования на собраниях членов Товарищества.</w:t>
      </w:r>
    </w:p>
    <w:p w:rsidR="00000000" w:rsidDel="00000000" w:rsidP="00000000" w:rsidRDefault="00000000" w:rsidRPr="00000000" w14:paraId="00000182">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7.17. Не для кого из членов товарищества никакие льготы по оплате членских и целевых взносов не допускаются.</w:t>
      </w:r>
    </w:p>
    <w:p w:rsidR="00000000" w:rsidDel="00000000" w:rsidP="00000000" w:rsidRDefault="00000000" w:rsidRPr="00000000" w14:paraId="00000183">
      <w:pPr>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7.18. В случае неуплаты взносов и пеней Товарищество вправе взыскать их в судебном порядке</w:t>
      </w:r>
    </w:p>
    <w:p w:rsidR="00000000" w:rsidDel="00000000" w:rsidP="00000000" w:rsidRDefault="00000000" w:rsidRPr="00000000" w14:paraId="00000184">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РЕЕСТР ЧЛЕНОВ ТОВАРИЩЕСТВА</w:t>
      </w:r>
    </w:p>
    <w:p w:rsidR="00000000" w:rsidDel="00000000" w:rsidP="00000000" w:rsidRDefault="00000000" w:rsidRPr="00000000" w14:paraId="0000018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Уполномоченный член правления осуществляет ведение реестра членов Товарищества в соответствии со ст. 15 Федерального закона от 29.07.2017 № 217-ФЗ.</w:t>
      </w:r>
    </w:p>
    <w:p w:rsidR="00000000" w:rsidDel="00000000" w:rsidP="00000000" w:rsidRDefault="00000000" w:rsidRPr="00000000" w14:paraId="00000187">
      <w:pPr>
        <w:widowControl w:val="1"/>
        <w:spacing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8.2. Обработка персональных данных, необходимых для ведения реестра членов товарищества, осуществляется в соответствии с Федеральным Законом № 217-ФЗ и законодательством о персональных данных.          </w:t>
      </w:r>
    </w:p>
    <w:p w:rsidR="00000000" w:rsidDel="00000000" w:rsidP="00000000" w:rsidRDefault="00000000" w:rsidRPr="00000000" w14:paraId="00000188">
      <w:pPr>
        <w:widowControl w:val="1"/>
        <w:spacing w:after="119" w:before="28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8.3. Реестр членов товарищества должен содержать данные о членах товарищества, указанные в части 5 статьи 12 Федерального Закона № 217-ФЗ, кадастровый (условный) номер земельного участка, правообладателем которого является член товарищества.     </w:t>
      </w:r>
    </w:p>
    <w:p w:rsidR="00000000" w:rsidDel="00000000" w:rsidP="00000000" w:rsidRDefault="00000000" w:rsidRPr="00000000" w14:paraId="00000189">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В случае неисполнения требования, установленного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000000" w:rsidDel="00000000" w:rsidP="00000000" w:rsidRDefault="00000000" w:rsidRPr="00000000" w14:paraId="0000018B">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отдельный раздел реестра членов Товарищества могут быть внесены сведения о гражданах (правообладателях, собственниках земельных участков, расположенных в границах территории Товарищества) ведущих садоводство на земельных участках, расположенных в границах территории Товарищества без участия в Товариществе с их согласия.</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В случае отсутствия у Товарищества контактных данных граждан (правообладателей, собственников земельных участков, расположенных в границах территории Товарищества) ведущих садоводство на земельных участках, расположенных в границах территории Товарищества без участия в Товариществе, размещение любых юридических значимых сообщений (уведомлений, объявлений, решений) на сайте, считается достаточным и надлежащим уведомлением таких граждан.</w:t>
      </w:r>
    </w:p>
    <w:p w:rsidR="00000000" w:rsidDel="00000000" w:rsidP="00000000" w:rsidRDefault="00000000" w:rsidRPr="00000000" w14:paraId="0000018D">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E">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F">
      <w:pP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ВЕДЕНИЕ САДОВОДСТВА НА ЗЕМЕЛЬНЫХ УЧАСТКАХ, РАСПОЛОЖЕННЫХ В ГРАНИЦЕ ТОВАРИЩЕСТВА, БЕЗ УЧАСТИЯ В ТОВАРИЩЕСТВЕ.</w:t>
      </w:r>
    </w:p>
    <w:p w:rsidR="00000000" w:rsidDel="00000000" w:rsidP="00000000" w:rsidRDefault="00000000" w:rsidRPr="00000000" w14:paraId="00000191">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Ведение садоводства на садовых земельных участках, расположенных в границах Товарищества, без участия в Товариществе может осуществляться собственниками или в случаях, установленных законом, правообладателями садовых земельных участков, не являющимися членами Товарищества.</w:t>
      </w:r>
    </w:p>
    <w:p w:rsidR="00000000" w:rsidDel="00000000" w:rsidP="00000000" w:rsidRDefault="00000000" w:rsidRPr="00000000" w14:paraId="00000192">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Граждане, ведущие садоводство без участия в Товариществе,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 при условии внесения обязательных платежей за такое использование. </w:t>
      </w:r>
    </w:p>
    <w:p w:rsidR="00000000" w:rsidDel="00000000" w:rsidP="00000000" w:rsidRDefault="00000000" w:rsidRPr="00000000" w14:paraId="00000193">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 Г</w:t>
      </w:r>
      <w:r w:rsidDel="00000000" w:rsidR="00000000" w:rsidRPr="00000000">
        <w:rPr>
          <w:rFonts w:ascii="Times New Roman" w:cs="Times New Roman" w:eastAsia="Times New Roman" w:hAnsi="Times New Roman"/>
          <w:color w:val="000000"/>
          <w:sz w:val="24"/>
          <w:szCs w:val="24"/>
          <w:rtl w:val="0"/>
        </w:rPr>
        <w:t xml:space="preserve">раждане</w:t>
      </w:r>
      <w:r w:rsidDel="00000000" w:rsidR="00000000" w:rsidRPr="00000000">
        <w:rPr>
          <w:rFonts w:ascii="Times New Roman" w:cs="Times New Roman" w:eastAsia="Times New Roman" w:hAnsi="Times New Roman"/>
          <w:sz w:val="24"/>
          <w:szCs w:val="24"/>
          <w:rtl w:val="0"/>
        </w:rPr>
        <w:t xml:space="preserve">, ведущие садоводство без участия в Товариществе (не являющиеся членами Товарищества),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Товарищества, а также за услуги и работы Товарищества по управлению таким имуществом в порядке, который установлен для членов Товарищества.</w:t>
      </w:r>
    </w:p>
    <w:p w:rsidR="00000000" w:rsidDel="00000000" w:rsidP="00000000" w:rsidRDefault="00000000" w:rsidRPr="00000000" w14:paraId="00000194">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Сроки внесения платежей за пользование объектами инфраструктуры Товарищества для граждан, ведущих садоводство без участия в Товариществе, устанавливаются аналогичными с членами Товарищества.</w:t>
      </w:r>
    </w:p>
    <w:p w:rsidR="00000000" w:rsidDel="00000000" w:rsidP="00000000" w:rsidRDefault="00000000" w:rsidRPr="00000000" w14:paraId="00000195">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За несвоевременное внесение платы, предусмотренной п. 9.3 настоящего Устава, устанавливается пеня в размере 0,5 % от суммы указанной платы за каждый день просрочки. Пени начисляются за каждый календарный день просрочки исполнения обязанности по оплате начиная со дня, следующего за установленным сроком уплаты.  В случае невнесения платы, предусмотренной п. 9.3 настоящего Устава, данная плата взыскивается товариществом в судебном порядке.</w:t>
      </w:r>
    </w:p>
    <w:p w:rsidR="00000000" w:rsidDel="00000000" w:rsidP="00000000" w:rsidRDefault="00000000" w:rsidRPr="00000000" w14:paraId="00000196">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Г</w:t>
      </w:r>
      <w:r w:rsidDel="00000000" w:rsidR="00000000" w:rsidRPr="00000000">
        <w:rPr>
          <w:rFonts w:ascii="Times New Roman" w:cs="Times New Roman" w:eastAsia="Times New Roman" w:hAnsi="Times New Roman"/>
          <w:color w:val="000000"/>
          <w:sz w:val="24"/>
          <w:szCs w:val="24"/>
          <w:rtl w:val="0"/>
        </w:rPr>
        <w:t xml:space="preserve">раждане</w:t>
      </w:r>
      <w:r w:rsidDel="00000000" w:rsidR="00000000" w:rsidRPr="00000000">
        <w:rPr>
          <w:rFonts w:ascii="Times New Roman" w:cs="Times New Roman" w:eastAsia="Times New Roman" w:hAnsi="Times New Roman"/>
          <w:sz w:val="24"/>
          <w:szCs w:val="24"/>
          <w:rtl w:val="0"/>
        </w:rPr>
        <w:t xml:space="preserve">, ведущие садоводство без участия в Товариществе (не являющиеся членами Товарищества), вправе принимать участие в общем собрании членов Товарищества по вопросам, указанным в пунктах 4 - 6, 21 и 22 статьи 4.2.1 настоящего Устава, 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граждане (правообладатели, собственники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 в голосовании при принятии решения общим собранием членов Товарищества участия не принимают.</w:t>
      </w:r>
    </w:p>
    <w:p w:rsidR="00000000" w:rsidDel="00000000" w:rsidP="00000000" w:rsidRDefault="00000000" w:rsidRPr="00000000" w14:paraId="00000197">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Лица, указанные в п. 9.1 настоящего Устава,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000000" w:rsidDel="00000000" w:rsidP="00000000" w:rsidRDefault="00000000" w:rsidRPr="00000000" w14:paraId="00000198">
      <w:pPr>
        <w:widowControl w:val="1"/>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ВЕДЕНИЕ ДЕЛОПРОИЗВОДСТВА В ТОВАРИЩЕСТВЕ</w:t>
      </w:r>
    </w:p>
    <w:p w:rsidR="00000000" w:rsidDel="00000000" w:rsidP="00000000" w:rsidRDefault="00000000" w:rsidRPr="00000000" w14:paraId="0000019A">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000000" w:rsidDel="00000000" w:rsidP="00000000" w:rsidRDefault="00000000" w:rsidRPr="00000000" w14:paraId="0000019B">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Протоколы заседаний правления Товарищества подписывает председатель Товарищества. Указанные в настоящей статье протоколы заверяются печатью Товарищества.</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5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10.3. Протоколы заседаний ревизионной комиссии Товарищества подписывают члены ревизионной комиссии.</w:t>
      </w:r>
    </w:p>
    <w:p w:rsidR="00000000" w:rsidDel="00000000" w:rsidP="00000000" w:rsidRDefault="00000000" w:rsidRPr="00000000" w14:paraId="0000019D">
      <w:pPr>
        <w:widowControl w:val="1"/>
        <w:spacing w:after="119" w:before="280"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10.4. Протоколы общих собраний членов Товарищества и протоколы заседаний правления Товарищества хранятся в делах Товарищества не менее 49 лет.      </w:t>
      </w:r>
    </w:p>
    <w:p w:rsidR="00000000" w:rsidDel="00000000" w:rsidP="00000000" w:rsidRDefault="00000000" w:rsidRPr="00000000" w14:paraId="0000019E">
      <w:pPr>
        <w:widowControl w:val="1"/>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Предоставление документов осуществляется в строгом соответствии с действующим законодательством Российской Федерации.</w:t>
      </w:r>
    </w:p>
    <w:p w:rsidR="00000000" w:rsidDel="00000000" w:rsidP="00000000" w:rsidRDefault="00000000" w:rsidRPr="00000000" w14:paraId="000001A0">
      <w:pPr>
        <w:widowControl w:val="1"/>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РЕОРГАНИЗАЦИЯ И ЛИКВИДАЦИЯ ТОВАРИЩЕСТВА</w:t>
      </w:r>
    </w:p>
    <w:p w:rsidR="00000000" w:rsidDel="00000000" w:rsidP="00000000" w:rsidRDefault="00000000" w:rsidRPr="00000000" w14:paraId="000001A2">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Реорганизация Товарищества</w:t>
      </w:r>
    </w:p>
    <w:p w:rsidR="00000000" w:rsidDel="00000000" w:rsidP="00000000" w:rsidRDefault="00000000" w:rsidRPr="00000000" w14:paraId="000001A3">
      <w:pPr>
        <w:tabs>
          <w:tab w:val="left" w:pos="709"/>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11.1. Реорганизация Товарищества (слияние, разделение, присоединение,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законов. При этом вносятся соответствующие изменения в Устав или принимается новый Устав.</w:t>
      </w:r>
    </w:p>
    <w:p w:rsidR="00000000" w:rsidDel="00000000" w:rsidP="00000000" w:rsidRDefault="00000000" w:rsidRPr="00000000" w14:paraId="000001A4">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Ликвидация Товарищества</w:t>
      </w:r>
    </w:p>
    <w:p w:rsidR="00000000" w:rsidDel="00000000" w:rsidP="00000000" w:rsidRDefault="00000000" w:rsidRPr="00000000" w14:paraId="000001A5">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000000" w:rsidDel="00000000" w:rsidP="00000000" w:rsidRDefault="00000000" w:rsidRPr="00000000" w14:paraId="000001A6">
      <w:pPr>
        <w:widowControl w:val="1"/>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000000" w:rsidDel="00000000" w:rsidP="00000000" w:rsidRDefault="00000000" w:rsidRPr="00000000" w14:paraId="000001A7">
      <w:pPr>
        <w:widowControl w:val="1"/>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spacing w:after="300" w:lineRule="auto"/>
        <w:jc w:val="both"/>
        <w:rPr/>
      </w:pPr>
      <w:r w:rsidDel="00000000" w:rsidR="00000000" w:rsidRPr="00000000">
        <w:rPr>
          <w:rtl w:val="0"/>
        </w:rPr>
      </w:r>
    </w:p>
    <w:p w:rsidR="00000000" w:rsidDel="00000000" w:rsidP="00000000" w:rsidRDefault="00000000" w:rsidRPr="00000000" w14:paraId="000001AB">
      <w:pPr>
        <w:shd w:fill="ffffff" w:val="clear"/>
        <w:ind w:firstLine="720"/>
        <w:jc w:val="both"/>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sectPr>
      <w:footerReference r:id="rId1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Verdana"/>
  <w:font w:name="Time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644" w:hanging="359.99999999999994"/>
      </w:pPr>
      <w:rPr/>
    </w:lvl>
    <w:lvl w:ilvl="1">
      <w:start w:val="1"/>
      <w:numFmt w:val="decimal"/>
      <w:lvlText w:val="%1.%2."/>
      <w:lvlJc w:val="left"/>
      <w:pPr>
        <w:ind w:left="360" w:hanging="360"/>
      </w:pPr>
      <w:rPr/>
    </w:lvl>
    <w:lvl w:ilvl="2">
      <w:start w:val="1"/>
      <w:numFmt w:val="decimal"/>
      <w:lvlText w:val="%1.%2.%3."/>
      <w:lvlJc w:val="left"/>
      <w:pPr>
        <w:ind w:left="1004" w:hanging="720"/>
      </w:pPr>
      <w:rPr/>
    </w:lvl>
    <w:lvl w:ilvl="3">
      <w:start w:val="1"/>
      <w:numFmt w:val="decimal"/>
      <w:lvlText w:val="%1.%2.%3.%4."/>
      <w:lvlJc w:val="left"/>
      <w:pPr>
        <w:ind w:left="1004" w:hanging="720"/>
      </w:pPr>
      <w:rPr/>
    </w:lvl>
    <w:lvl w:ilvl="4">
      <w:start w:val="1"/>
      <w:numFmt w:val="decimal"/>
      <w:lvlText w:val="%1.%2.%3.%4.%5."/>
      <w:lvlJc w:val="left"/>
      <w:pPr>
        <w:ind w:left="1364" w:hanging="1080"/>
      </w:pPr>
      <w:rPr/>
    </w:lvl>
    <w:lvl w:ilvl="5">
      <w:start w:val="1"/>
      <w:numFmt w:val="decimal"/>
      <w:lvlText w:val="%1.%2.%3.%4.%5.%6."/>
      <w:lvlJc w:val="left"/>
      <w:pPr>
        <w:ind w:left="1364" w:hanging="1080"/>
      </w:pPr>
      <w:rPr/>
    </w:lvl>
    <w:lvl w:ilvl="6">
      <w:start w:val="1"/>
      <w:numFmt w:val="decimal"/>
      <w:lvlText w:val="%1.%2.%3.%4.%5.%6.%7."/>
      <w:lvlJc w:val="left"/>
      <w:pPr>
        <w:ind w:left="1724" w:hanging="1440"/>
      </w:pPr>
      <w:rPr/>
    </w:lvl>
    <w:lvl w:ilvl="7">
      <w:start w:val="1"/>
      <w:numFmt w:val="decimal"/>
      <w:lvlText w:val="%1.%2.%3.%4.%5.%6.%7.%8."/>
      <w:lvlJc w:val="left"/>
      <w:pPr>
        <w:ind w:left="1724" w:hanging="1440"/>
      </w:pPr>
      <w:rPr/>
    </w:lvl>
    <w:lvl w:ilvl="8">
      <w:start w:val="1"/>
      <w:numFmt w:val="decimal"/>
      <w:lvlText w:val="%1.%2.%3.%4.%5.%6.%7.%8.%9."/>
      <w:lvlJc w:val="left"/>
      <w:pPr>
        <w:ind w:left="2084"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nsultant.ru/document/cons_doc_LAW_371957/30055b8a10b81f4fc78c964ba5f0d43f4e711d3e/#dst100194" TargetMode="External"/><Relationship Id="rId10" Type="http://schemas.openxmlformats.org/officeDocument/2006/relationships/hyperlink" Target="http://www.consultant.ru/document/cons_doc_LAW_371957/30055b8a10b81f4fc78c964ba5f0d43f4e711d3e/#dst100190" TargetMode="External"/><Relationship Id="rId13" Type="http://schemas.openxmlformats.org/officeDocument/2006/relationships/hyperlink" Target="http://www.consultant.ru/document/cons_doc_LAW_371957/30055b8a10b81f4fc78c964ba5f0d43f4e711d3e/#dst100205" TargetMode="External"/><Relationship Id="rId12" Type="http://schemas.openxmlformats.org/officeDocument/2006/relationships/hyperlink" Target="http://www.consultant.ru/document/cons_doc_LAW_371957/30055b8a10b81f4fc78c964ba5f0d43f4e711d3e/#dst1002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sultant.ru/document/cons_doc_LAW_371957/30055b8a10b81f4fc78c964ba5f0d43f4e711d3e/#dst100188" TargetMode="External"/><Relationship Id="rId15" Type="http://schemas.openxmlformats.org/officeDocument/2006/relationships/hyperlink" Target="mailto:sntpobeda2018@mail.ru" TargetMode="External"/><Relationship Id="rId14" Type="http://schemas.openxmlformats.org/officeDocument/2006/relationships/hyperlink" Target="http://www.consultant.ru/document/cons_doc_LAW_371957/30055b8a10b81f4fc78c964ba5f0d43f4e711d3e/#dst10"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obeda-snt.ru" TargetMode="External"/><Relationship Id="rId7" Type="http://schemas.openxmlformats.org/officeDocument/2006/relationships/hyperlink" Target="http://www.consultant.ru/document/cons_doc_LAW_371957/30055b8a10b81f4fc78c964ba5f0d43f4e711d3e/#dst100185" TargetMode="External"/><Relationship Id="rId8" Type="http://schemas.openxmlformats.org/officeDocument/2006/relationships/hyperlink" Target="http://www.consultant.ru/document/cons_doc_LAW_371957/30055b8a10b81f4fc78c964ba5f0d43f4e711d3e/#dst1001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